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E7D" w:rsidRDefault="00752E7D" w:rsidP="00AD13CB">
      <w:pPr>
        <w:pStyle w:val="Ttulo1"/>
        <w:spacing w:before="80" w:after="80" w:line="300" w:lineRule="auto"/>
        <w:ind w:left="708" w:hanging="708"/>
        <w:jc w:val="center"/>
        <w:rPr>
          <w:rFonts w:ascii="Arial Black" w:hAnsi="Arial Black"/>
          <w:i w:val="0"/>
          <w:iCs w:val="0"/>
          <w:sz w:val="32"/>
          <w:u w:val="single"/>
        </w:rPr>
      </w:pPr>
      <w:r>
        <w:rPr>
          <w:rFonts w:ascii="Arial Black" w:hAnsi="Arial Black"/>
          <w:i w:val="0"/>
          <w:iCs w:val="0"/>
          <w:sz w:val="32"/>
          <w:u w:val="single"/>
        </w:rPr>
        <w:t xml:space="preserve">EXPEDIENTE DE APROBACIÓN DE PLAN DE DISPOSICIÓN DE FONDOS/PLAN DE TESORERÍA </w:t>
      </w:r>
    </w:p>
    <w:p w:rsidR="00752E7D" w:rsidRDefault="00752E7D" w:rsidP="00752E7D">
      <w:pPr>
        <w:spacing w:before="80" w:after="80" w:line="300" w:lineRule="auto"/>
        <w:ind w:left="709"/>
      </w:pPr>
    </w:p>
    <w:tbl>
      <w:tblPr>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CellMar>
          <w:left w:w="70" w:type="dxa"/>
          <w:right w:w="70" w:type="dxa"/>
        </w:tblCellMar>
        <w:tblLook w:val="0000"/>
      </w:tblPr>
      <w:tblGrid>
        <w:gridCol w:w="9211"/>
      </w:tblGrid>
      <w:tr w:rsidR="00752E7D" w:rsidTr="00BB2518">
        <w:trPr>
          <w:trHeight w:val="432"/>
        </w:trPr>
        <w:tc>
          <w:tcPr>
            <w:tcW w:w="9211" w:type="dxa"/>
            <w:vAlign w:val="center"/>
          </w:tcPr>
          <w:p w:rsidR="00752E7D" w:rsidRDefault="00752E7D" w:rsidP="00BB2518">
            <w:pPr>
              <w:pStyle w:val="Ttulo1"/>
              <w:spacing w:before="80" w:after="80" w:line="300" w:lineRule="auto"/>
              <w:ind w:left="709"/>
              <w:jc w:val="center"/>
              <w:rPr>
                <w:rFonts w:ascii="Arial Black" w:hAnsi="Arial Black"/>
                <w:i w:val="0"/>
                <w:iCs w:val="0"/>
              </w:rPr>
            </w:pPr>
            <w:r>
              <w:rPr>
                <w:rFonts w:ascii="Arial Black" w:hAnsi="Arial Black"/>
                <w:i w:val="0"/>
                <w:iCs w:val="0"/>
                <w:sz w:val="22"/>
              </w:rPr>
              <w:t>RELACIÓN DE DOCUMENTOS</w:t>
            </w:r>
          </w:p>
        </w:tc>
      </w:tr>
    </w:tbl>
    <w:p w:rsidR="00752E7D" w:rsidRDefault="00752E7D" w:rsidP="00752E7D">
      <w:pPr>
        <w:spacing w:before="80" w:after="80" w:line="300" w:lineRule="auto"/>
        <w:rPr>
          <w:rFonts w:ascii="Arial Black" w:hAnsi="Arial Black"/>
          <w:sz w:val="22"/>
        </w:rPr>
      </w:pPr>
    </w:p>
    <w:p w:rsidR="00752E7D" w:rsidRDefault="00752E7D"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Pr>
          <w:rFonts w:ascii="Arial Black" w:hAnsi="Arial Black"/>
          <w:sz w:val="22"/>
        </w:rPr>
        <w:t>PROVIDENCIA DE LA ALCALDÍA POR LA QUE SE INICIA EL PROCEDIMIENTO</w:t>
      </w:r>
    </w:p>
    <w:p w:rsidR="00752E7D" w:rsidRDefault="00752E7D"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Pr>
          <w:rFonts w:ascii="Arial Black" w:hAnsi="Arial Black"/>
          <w:sz w:val="22"/>
        </w:rPr>
        <w:t xml:space="preserve">INFORME-PROPUESTA </w:t>
      </w:r>
      <w:r w:rsidR="000D7967">
        <w:rPr>
          <w:rFonts w:ascii="Arial Black" w:hAnsi="Arial Black"/>
          <w:sz w:val="22"/>
        </w:rPr>
        <w:t xml:space="preserve">DE </w:t>
      </w:r>
      <w:r>
        <w:rPr>
          <w:rFonts w:ascii="Arial Black" w:hAnsi="Arial Black"/>
          <w:sz w:val="22"/>
        </w:rPr>
        <w:t>TESORERIA</w:t>
      </w:r>
    </w:p>
    <w:p w:rsidR="00752E7D" w:rsidRDefault="00752E7D"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Pr>
          <w:rFonts w:ascii="Arial Black" w:hAnsi="Arial Black"/>
          <w:sz w:val="22"/>
        </w:rPr>
        <w:t xml:space="preserve">INFORME DE </w:t>
      </w:r>
      <w:r w:rsidR="00430194">
        <w:rPr>
          <w:rFonts w:ascii="Arial Black" w:hAnsi="Arial Black"/>
          <w:sz w:val="22"/>
        </w:rPr>
        <w:t>SECRETARIA-</w:t>
      </w:r>
      <w:r>
        <w:rPr>
          <w:rFonts w:ascii="Arial Black" w:hAnsi="Arial Black"/>
          <w:sz w:val="22"/>
        </w:rPr>
        <w:t xml:space="preserve">INTERVENCIÓN </w:t>
      </w:r>
    </w:p>
    <w:p w:rsidR="00752E7D" w:rsidRDefault="00752E7D"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sidRPr="00752E7D">
        <w:rPr>
          <w:rFonts w:ascii="Arial Black" w:hAnsi="Arial Black"/>
          <w:sz w:val="22"/>
        </w:rPr>
        <w:t>DECRETO DE APROBACIÓN DEL PLAN DE DISPOSICIÓN DE FONDOS/PLAN DE TESORERIA</w:t>
      </w:r>
    </w:p>
    <w:p w:rsidR="00752E7D" w:rsidRPr="00093B56" w:rsidRDefault="00752E7D"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Pr>
          <w:rFonts w:ascii="Arial Black" w:hAnsi="Arial Black"/>
          <w:sz w:val="22"/>
        </w:rPr>
        <w:t xml:space="preserve">OFICIO REMISIÓN AL </w:t>
      </w:r>
      <w:r>
        <w:rPr>
          <w:rFonts w:ascii="Arial Black" w:hAnsi="Arial Black"/>
          <w:i/>
          <w:iCs/>
          <w:sz w:val="22"/>
        </w:rPr>
        <w:t>BOLETÍN OFICIAL DE LA PROVINCIA</w:t>
      </w:r>
    </w:p>
    <w:p w:rsidR="00093B56" w:rsidRPr="00752E7D" w:rsidRDefault="00093B56" w:rsidP="00752E7D">
      <w:pPr>
        <w:numPr>
          <w:ilvl w:val="0"/>
          <w:numId w:val="1"/>
        </w:numPr>
        <w:tabs>
          <w:tab w:val="clear" w:pos="720"/>
          <w:tab w:val="num" w:pos="993"/>
        </w:tabs>
        <w:spacing w:before="80" w:after="80" w:line="300" w:lineRule="auto"/>
        <w:ind w:left="993" w:hanging="567"/>
        <w:jc w:val="both"/>
        <w:rPr>
          <w:rFonts w:ascii="Arial Black" w:hAnsi="Arial Black"/>
          <w:sz w:val="22"/>
        </w:rPr>
      </w:pPr>
      <w:r>
        <w:rPr>
          <w:rFonts w:ascii="Arial Black" w:hAnsi="Arial Black"/>
          <w:sz w:val="22"/>
        </w:rPr>
        <w:t xml:space="preserve">ANUNCIO </w:t>
      </w:r>
      <w:r w:rsidR="00A558E9">
        <w:rPr>
          <w:rFonts w:ascii="Arial Black" w:hAnsi="Arial Black"/>
          <w:sz w:val="22"/>
        </w:rPr>
        <w:t>DE APROBACION EN EL BOLETIN OFICIAL DE LA PROVINCIA.</w:t>
      </w:r>
    </w:p>
    <w:p w:rsidR="000679BB" w:rsidRDefault="000679BB">
      <w:pPr>
        <w:spacing w:after="200" w:line="276" w:lineRule="auto"/>
      </w:pPr>
      <w:r>
        <w:br w:type="page"/>
      </w:r>
    </w:p>
    <w:p w:rsidR="000679BB" w:rsidRDefault="000679BB" w:rsidP="00AC6C8C">
      <w:pPr>
        <w:widowControl w:val="0"/>
        <w:autoSpaceDE w:val="0"/>
        <w:autoSpaceDN w:val="0"/>
        <w:adjustRightInd w:val="0"/>
        <w:ind w:firstLine="283"/>
        <w:jc w:val="center"/>
        <w:rPr>
          <w:rFonts w:ascii="Times" w:hAnsi="Times" w:cs="Times"/>
          <w:color w:val="000000"/>
          <w:sz w:val="20"/>
        </w:rPr>
      </w:pPr>
      <w:r>
        <w:rPr>
          <w:rFonts w:ascii="Arial Black" w:hAnsi="Arial Black"/>
          <w:caps/>
          <w:sz w:val="22"/>
          <w:u w:val="single"/>
        </w:rPr>
        <w:lastRenderedPageBreak/>
        <w:t>PROVIDENCIA de Alcaldía POR LA QUE SE  inicia el procedimiento</w:t>
      </w:r>
    </w:p>
    <w:p w:rsidR="000679BB" w:rsidRDefault="000679BB" w:rsidP="000679BB">
      <w:pPr>
        <w:widowControl w:val="0"/>
        <w:autoSpaceDE w:val="0"/>
        <w:autoSpaceDN w:val="0"/>
        <w:adjustRightInd w:val="0"/>
        <w:ind w:firstLine="283"/>
        <w:jc w:val="both"/>
        <w:rPr>
          <w:rFonts w:ascii="Times" w:hAnsi="Times" w:cs="Times"/>
          <w:color w:val="000000"/>
          <w:sz w:val="20"/>
        </w:rPr>
      </w:pPr>
    </w:p>
    <w:p w:rsidR="00AC6C8C" w:rsidRDefault="00AC6C8C" w:rsidP="00434142">
      <w:pPr>
        <w:widowControl w:val="0"/>
        <w:autoSpaceDE w:val="0"/>
        <w:autoSpaceDN w:val="0"/>
        <w:adjustRightInd w:val="0"/>
        <w:ind w:firstLine="993"/>
        <w:jc w:val="both"/>
        <w:rPr>
          <w:rFonts w:ascii="Arial" w:hAnsi="Arial" w:cs="Arial"/>
          <w:sz w:val="22"/>
        </w:rPr>
      </w:pPr>
    </w:p>
    <w:p w:rsidR="000679BB" w:rsidRPr="00AC6C8C" w:rsidRDefault="000679BB" w:rsidP="00434142">
      <w:pPr>
        <w:widowControl w:val="0"/>
        <w:autoSpaceDE w:val="0"/>
        <w:autoSpaceDN w:val="0"/>
        <w:adjustRightInd w:val="0"/>
        <w:ind w:firstLine="993"/>
        <w:jc w:val="both"/>
        <w:rPr>
          <w:rFonts w:ascii="Arial" w:hAnsi="Arial" w:cs="Arial"/>
          <w:sz w:val="22"/>
        </w:rPr>
      </w:pPr>
      <w:r w:rsidRPr="00AC6C8C">
        <w:rPr>
          <w:rFonts w:ascii="Arial" w:hAnsi="Arial" w:cs="Arial"/>
          <w:sz w:val="22"/>
        </w:rPr>
        <w:t>El artículo 187 del Real Decreto Legislativo 2/2004, de 5 de marzo, por el que se aprueba el texto refundido de la Ley Regul</w:t>
      </w:r>
      <w:r w:rsidR="00434142">
        <w:rPr>
          <w:rFonts w:ascii="Arial" w:hAnsi="Arial" w:cs="Arial"/>
          <w:sz w:val="22"/>
        </w:rPr>
        <w:t>adora de las Haciendas Locales (</w:t>
      </w:r>
      <w:r w:rsidRPr="00AC6C8C">
        <w:rPr>
          <w:rFonts w:ascii="Arial" w:hAnsi="Arial" w:cs="Arial"/>
          <w:sz w:val="22"/>
        </w:rPr>
        <w:t>TRLRHL</w:t>
      </w:r>
      <w:r w:rsidR="00434142">
        <w:rPr>
          <w:rFonts w:ascii="Arial" w:hAnsi="Arial" w:cs="Arial"/>
          <w:sz w:val="22"/>
        </w:rPr>
        <w:t>)</w:t>
      </w:r>
      <w:r w:rsidRPr="00AC6C8C">
        <w:rPr>
          <w:rFonts w:ascii="Arial" w:hAnsi="Arial" w:cs="Arial"/>
          <w:sz w:val="22"/>
        </w:rPr>
        <w:t>, dispone que la expedición de las órdenes de pago habrá de acomodarse al plan de disposición de fondos de la tesorería que se establezca por el presidente que, en todo caso, deberá recoger la prioridad de los gastos de personal y de las obligaciones contraídas en ejercicios anteriores.</w:t>
      </w:r>
    </w:p>
    <w:p w:rsidR="000679BB" w:rsidRPr="00AC6C8C" w:rsidRDefault="000679BB" w:rsidP="00434142">
      <w:pPr>
        <w:widowControl w:val="0"/>
        <w:autoSpaceDE w:val="0"/>
        <w:autoSpaceDN w:val="0"/>
        <w:adjustRightInd w:val="0"/>
        <w:spacing w:before="113"/>
        <w:ind w:firstLine="993"/>
        <w:jc w:val="both"/>
        <w:rPr>
          <w:rFonts w:ascii="Arial" w:hAnsi="Arial" w:cs="Arial"/>
          <w:sz w:val="22"/>
        </w:rPr>
      </w:pPr>
    </w:p>
    <w:p w:rsidR="000679BB" w:rsidRPr="00AC6C8C" w:rsidRDefault="000679BB" w:rsidP="00434142">
      <w:pPr>
        <w:widowControl w:val="0"/>
        <w:autoSpaceDE w:val="0"/>
        <w:autoSpaceDN w:val="0"/>
        <w:adjustRightInd w:val="0"/>
        <w:ind w:firstLine="993"/>
        <w:jc w:val="both"/>
        <w:rPr>
          <w:rFonts w:ascii="Arial" w:hAnsi="Arial" w:cs="Arial"/>
          <w:sz w:val="22"/>
        </w:rPr>
      </w:pPr>
      <w:r w:rsidRPr="00AC6C8C">
        <w:rPr>
          <w:rFonts w:ascii="Arial" w:hAnsi="Arial" w:cs="Arial"/>
          <w:sz w:val="22"/>
        </w:rPr>
        <w:t xml:space="preserve">Por su parte, el apartado 6º del artículo 13 de la Ley Orgánica 2/2012, de 27 de abril, de Estabilidad Presupuestaria y Sostenibilidad Financiera </w:t>
      </w:r>
      <w:r w:rsidR="00434142">
        <w:rPr>
          <w:rFonts w:ascii="Arial" w:hAnsi="Arial" w:cs="Arial"/>
          <w:sz w:val="22"/>
        </w:rPr>
        <w:t>(</w:t>
      </w:r>
      <w:r w:rsidR="001B4945">
        <w:rPr>
          <w:rFonts w:ascii="Arial" w:hAnsi="Arial" w:cs="Arial"/>
          <w:sz w:val="22"/>
        </w:rPr>
        <w:t>LOEP</w:t>
      </w:r>
      <w:r w:rsidRPr="00AC6C8C">
        <w:rPr>
          <w:rFonts w:ascii="Arial" w:hAnsi="Arial" w:cs="Arial"/>
          <w:sz w:val="22"/>
        </w:rPr>
        <w:t>SF</w:t>
      </w:r>
      <w:r w:rsidR="00434142">
        <w:rPr>
          <w:rFonts w:ascii="Arial" w:hAnsi="Arial" w:cs="Arial"/>
          <w:sz w:val="22"/>
        </w:rPr>
        <w:t>)</w:t>
      </w:r>
      <w:r w:rsidRPr="00AC6C8C">
        <w:rPr>
          <w:rFonts w:ascii="Arial" w:hAnsi="Arial" w:cs="Arial"/>
          <w:sz w:val="22"/>
        </w:rPr>
        <w:t>, dispone que las Administraciones Públicas deberán publicar su periodo medio de pago a proveedores y disponer de un plan de tesorería que incluirá, al menos, información relativa a la previsión de pago a proveedores de forma que se garantice el cumplimiento del plazo máximo que fija la normativa sobre morosidad. Las Administraciones Públicas velarán por la adecuación de su ritmo de asunción de compromisos de gasto a la ejecución del plan de tesorería.</w:t>
      </w:r>
    </w:p>
    <w:p w:rsidR="00434142" w:rsidRDefault="00434142" w:rsidP="00434142">
      <w:pPr>
        <w:widowControl w:val="0"/>
        <w:autoSpaceDE w:val="0"/>
        <w:autoSpaceDN w:val="0"/>
        <w:adjustRightInd w:val="0"/>
        <w:spacing w:before="113"/>
        <w:ind w:firstLine="993"/>
        <w:jc w:val="both"/>
        <w:rPr>
          <w:rFonts w:ascii="Arial" w:hAnsi="Arial" w:cs="Arial"/>
          <w:sz w:val="22"/>
        </w:rPr>
      </w:pPr>
    </w:p>
    <w:p w:rsidR="00434142" w:rsidRDefault="00434142" w:rsidP="00434142">
      <w:pPr>
        <w:spacing w:before="80" w:after="80" w:line="300" w:lineRule="auto"/>
        <w:ind w:firstLine="993"/>
        <w:jc w:val="both"/>
        <w:rPr>
          <w:rFonts w:ascii="Arial" w:hAnsi="Arial" w:cs="Arial"/>
          <w:sz w:val="22"/>
        </w:rPr>
      </w:pPr>
      <w:r>
        <w:rPr>
          <w:rFonts w:ascii="Arial" w:hAnsi="Arial" w:cs="Arial"/>
          <w:sz w:val="22"/>
        </w:rPr>
        <w:t>Por todo ello y por medio de la presente:</w:t>
      </w:r>
    </w:p>
    <w:p w:rsidR="00434142" w:rsidRDefault="00434142" w:rsidP="00434142">
      <w:pPr>
        <w:spacing w:before="80" w:after="80" w:line="300" w:lineRule="auto"/>
        <w:ind w:firstLine="964"/>
        <w:jc w:val="both"/>
        <w:rPr>
          <w:rFonts w:ascii="Arial" w:hAnsi="Arial" w:cs="Arial"/>
          <w:sz w:val="22"/>
        </w:rPr>
      </w:pPr>
    </w:p>
    <w:p w:rsidR="00434142" w:rsidRPr="00942FD0" w:rsidRDefault="00434142" w:rsidP="00434142">
      <w:pPr>
        <w:pStyle w:val="Estilo2"/>
        <w:keepNext w:val="0"/>
        <w:spacing w:before="80" w:after="80" w:line="300" w:lineRule="auto"/>
        <w:outlineLvl w:val="9"/>
        <w:rPr>
          <w:rFonts w:ascii="Arial Black" w:hAnsi="Arial Black" w:cs="Arial"/>
          <w:bCs w:val="0"/>
          <w:sz w:val="22"/>
          <w:szCs w:val="22"/>
          <w:lang w:val="es-ES_tradnl"/>
        </w:rPr>
      </w:pPr>
      <w:r w:rsidRPr="00942FD0">
        <w:rPr>
          <w:rFonts w:ascii="Arial Black" w:hAnsi="Arial Black" w:cs="Arial"/>
          <w:bCs w:val="0"/>
          <w:sz w:val="22"/>
          <w:szCs w:val="22"/>
          <w:lang w:val="es-ES_tradnl"/>
        </w:rPr>
        <w:t>DISPONGO:</w:t>
      </w:r>
    </w:p>
    <w:p w:rsidR="000679BB" w:rsidRPr="00AC6C8C" w:rsidRDefault="000679BB" w:rsidP="00434142">
      <w:pPr>
        <w:widowControl w:val="0"/>
        <w:autoSpaceDE w:val="0"/>
        <w:autoSpaceDN w:val="0"/>
        <w:adjustRightInd w:val="0"/>
        <w:spacing w:before="113"/>
        <w:jc w:val="both"/>
        <w:rPr>
          <w:rFonts w:ascii="Arial" w:hAnsi="Arial" w:cs="Arial"/>
          <w:sz w:val="22"/>
        </w:rPr>
      </w:pPr>
    </w:p>
    <w:p w:rsidR="000679BB" w:rsidRPr="00AC6C8C" w:rsidRDefault="000679BB" w:rsidP="000679BB">
      <w:pPr>
        <w:widowControl w:val="0"/>
        <w:autoSpaceDE w:val="0"/>
        <w:autoSpaceDN w:val="0"/>
        <w:adjustRightInd w:val="0"/>
        <w:ind w:firstLine="283"/>
        <w:jc w:val="both"/>
        <w:rPr>
          <w:rFonts w:ascii="Arial" w:hAnsi="Arial" w:cs="Arial"/>
          <w:sz w:val="22"/>
        </w:rPr>
      </w:pPr>
      <w:r w:rsidRPr="00AC6C8C">
        <w:rPr>
          <w:rFonts w:ascii="Arial" w:hAnsi="Arial" w:cs="Arial"/>
          <w:sz w:val="22"/>
        </w:rPr>
        <w:t> </w:t>
      </w:r>
    </w:p>
    <w:p w:rsidR="000679BB" w:rsidRPr="00AC6C8C" w:rsidRDefault="000679BB" w:rsidP="00434142">
      <w:pPr>
        <w:widowControl w:val="0"/>
        <w:autoSpaceDE w:val="0"/>
        <w:autoSpaceDN w:val="0"/>
        <w:adjustRightInd w:val="0"/>
        <w:ind w:firstLine="851"/>
        <w:jc w:val="both"/>
        <w:rPr>
          <w:rFonts w:ascii="Arial" w:hAnsi="Arial" w:cs="Arial"/>
          <w:sz w:val="22"/>
        </w:rPr>
      </w:pPr>
      <w:r w:rsidRPr="00AC6C8C">
        <w:rPr>
          <w:rFonts w:ascii="Arial" w:hAnsi="Arial" w:cs="Arial"/>
          <w:sz w:val="22"/>
        </w:rPr>
        <w:t>PRIMERO.- Incoar expediente para la elaboración del plan de tesorería</w:t>
      </w:r>
      <w:r w:rsidR="00434142">
        <w:rPr>
          <w:rFonts w:ascii="Arial" w:hAnsi="Arial" w:cs="Arial"/>
          <w:sz w:val="22"/>
        </w:rPr>
        <w:t xml:space="preserve"> y el Plan de Disposición de Fondos</w:t>
      </w:r>
      <w:r w:rsidRPr="00AC6C8C">
        <w:rPr>
          <w:rFonts w:ascii="Arial" w:hAnsi="Arial" w:cs="Arial"/>
          <w:sz w:val="22"/>
        </w:rPr>
        <w:t xml:space="preserve"> del Ayuntamiento.</w:t>
      </w:r>
    </w:p>
    <w:p w:rsidR="000679BB" w:rsidRPr="00AC6C8C" w:rsidRDefault="000679BB" w:rsidP="00B10027">
      <w:pPr>
        <w:widowControl w:val="0"/>
        <w:autoSpaceDE w:val="0"/>
        <w:autoSpaceDN w:val="0"/>
        <w:adjustRightInd w:val="0"/>
        <w:spacing w:before="113"/>
        <w:ind w:firstLine="851"/>
        <w:jc w:val="both"/>
        <w:rPr>
          <w:rFonts w:ascii="Arial" w:hAnsi="Arial" w:cs="Arial"/>
          <w:sz w:val="22"/>
        </w:rPr>
      </w:pPr>
    </w:p>
    <w:p w:rsidR="000679BB" w:rsidRDefault="000679BB" w:rsidP="00434142">
      <w:pPr>
        <w:widowControl w:val="0"/>
        <w:autoSpaceDE w:val="0"/>
        <w:autoSpaceDN w:val="0"/>
        <w:adjustRightInd w:val="0"/>
        <w:ind w:firstLine="851"/>
        <w:jc w:val="both"/>
        <w:rPr>
          <w:rFonts w:ascii="Arial" w:hAnsi="Arial" w:cs="Arial"/>
          <w:sz w:val="22"/>
        </w:rPr>
      </w:pPr>
      <w:r w:rsidRPr="00AC6C8C">
        <w:rPr>
          <w:rFonts w:ascii="Arial" w:hAnsi="Arial" w:cs="Arial"/>
          <w:sz w:val="22"/>
        </w:rPr>
        <w:t xml:space="preserve">SEGUNDO.- </w:t>
      </w:r>
      <w:r w:rsidR="00B10027">
        <w:rPr>
          <w:rFonts w:ascii="Arial" w:hAnsi="Arial" w:cs="Arial"/>
          <w:sz w:val="22"/>
        </w:rPr>
        <w:t>Que por Secretaría-Intervención se emita informe sobre la legislación aplicable y el procedimiento a seguir en la tramitación del presente expediente.</w:t>
      </w:r>
    </w:p>
    <w:p w:rsidR="00B10027" w:rsidRPr="00AC6C8C" w:rsidRDefault="00B10027" w:rsidP="00434142">
      <w:pPr>
        <w:widowControl w:val="0"/>
        <w:autoSpaceDE w:val="0"/>
        <w:autoSpaceDN w:val="0"/>
        <w:adjustRightInd w:val="0"/>
        <w:ind w:firstLine="851"/>
        <w:jc w:val="both"/>
        <w:rPr>
          <w:rFonts w:ascii="Arial" w:hAnsi="Arial" w:cs="Arial"/>
          <w:sz w:val="22"/>
        </w:rPr>
      </w:pPr>
    </w:p>
    <w:p w:rsidR="000679BB" w:rsidRDefault="000679BB" w:rsidP="00434142">
      <w:pPr>
        <w:widowControl w:val="0"/>
        <w:autoSpaceDE w:val="0"/>
        <w:autoSpaceDN w:val="0"/>
        <w:adjustRightInd w:val="0"/>
        <w:ind w:firstLine="851"/>
        <w:jc w:val="both"/>
        <w:rPr>
          <w:rFonts w:ascii="Arial" w:hAnsi="Arial" w:cs="Arial"/>
          <w:sz w:val="22"/>
        </w:rPr>
      </w:pPr>
      <w:r w:rsidRPr="00AC6C8C">
        <w:rPr>
          <w:rFonts w:ascii="Arial" w:hAnsi="Arial" w:cs="Arial"/>
          <w:sz w:val="22"/>
        </w:rPr>
        <w:t>TERCERO.- Emítase informe</w:t>
      </w:r>
      <w:r w:rsidR="00B10027">
        <w:rPr>
          <w:rFonts w:ascii="Arial" w:hAnsi="Arial" w:cs="Arial"/>
          <w:sz w:val="22"/>
        </w:rPr>
        <w:t>-propuesta</w:t>
      </w:r>
      <w:r w:rsidRPr="00AC6C8C">
        <w:rPr>
          <w:rFonts w:ascii="Arial" w:hAnsi="Arial" w:cs="Arial"/>
          <w:sz w:val="22"/>
        </w:rPr>
        <w:t xml:space="preserve"> por la Tesorería Municipal.</w:t>
      </w:r>
    </w:p>
    <w:p w:rsidR="00B10027" w:rsidRPr="00AC6C8C" w:rsidRDefault="00B10027" w:rsidP="00434142">
      <w:pPr>
        <w:widowControl w:val="0"/>
        <w:autoSpaceDE w:val="0"/>
        <w:autoSpaceDN w:val="0"/>
        <w:adjustRightInd w:val="0"/>
        <w:ind w:firstLine="851"/>
        <w:jc w:val="both"/>
        <w:rPr>
          <w:rFonts w:ascii="Arial" w:hAnsi="Arial" w:cs="Arial"/>
          <w:sz w:val="22"/>
        </w:rPr>
      </w:pPr>
    </w:p>
    <w:p w:rsidR="000679BB" w:rsidRDefault="000679BB" w:rsidP="00434142">
      <w:pPr>
        <w:widowControl w:val="0"/>
        <w:autoSpaceDE w:val="0"/>
        <w:autoSpaceDN w:val="0"/>
        <w:adjustRightInd w:val="0"/>
        <w:ind w:firstLine="851"/>
        <w:jc w:val="both"/>
        <w:rPr>
          <w:rFonts w:ascii="Arial" w:hAnsi="Arial" w:cs="Arial"/>
          <w:sz w:val="22"/>
        </w:rPr>
      </w:pPr>
      <w:r w:rsidRPr="00AC6C8C">
        <w:rPr>
          <w:rFonts w:ascii="Arial" w:hAnsi="Arial" w:cs="Arial"/>
          <w:sz w:val="22"/>
        </w:rPr>
        <w:t xml:space="preserve">CUARTO.- </w:t>
      </w:r>
      <w:r w:rsidR="00B10027">
        <w:rPr>
          <w:rFonts w:ascii="Arial" w:hAnsi="Arial" w:cs="Arial"/>
          <w:sz w:val="22"/>
        </w:rPr>
        <w:t>Una vez instruido lo anterior, sométase el expediente al órgano competente para su aprobación.</w:t>
      </w:r>
    </w:p>
    <w:p w:rsidR="00B10027" w:rsidRDefault="00B10027" w:rsidP="00434142">
      <w:pPr>
        <w:widowControl w:val="0"/>
        <w:autoSpaceDE w:val="0"/>
        <w:autoSpaceDN w:val="0"/>
        <w:adjustRightInd w:val="0"/>
        <w:ind w:firstLine="851"/>
        <w:jc w:val="both"/>
        <w:rPr>
          <w:rFonts w:ascii="Arial" w:hAnsi="Arial" w:cs="Arial"/>
          <w:sz w:val="22"/>
        </w:rPr>
      </w:pPr>
    </w:p>
    <w:p w:rsidR="00B10027" w:rsidRPr="00AC6C8C" w:rsidRDefault="00B10027" w:rsidP="00434142">
      <w:pPr>
        <w:widowControl w:val="0"/>
        <w:autoSpaceDE w:val="0"/>
        <w:autoSpaceDN w:val="0"/>
        <w:adjustRightInd w:val="0"/>
        <w:ind w:firstLine="851"/>
        <w:jc w:val="both"/>
        <w:rPr>
          <w:rFonts w:ascii="Arial" w:hAnsi="Arial" w:cs="Arial"/>
          <w:sz w:val="22"/>
        </w:rPr>
      </w:pPr>
    </w:p>
    <w:p w:rsidR="00B10027" w:rsidRDefault="00B10027" w:rsidP="00B10027">
      <w:pPr>
        <w:spacing w:before="80" w:after="80" w:line="300" w:lineRule="auto"/>
        <w:jc w:val="center"/>
        <w:rPr>
          <w:rFonts w:ascii="Arial" w:hAnsi="Arial"/>
          <w:sz w:val="22"/>
        </w:rPr>
      </w:pPr>
      <w:r>
        <w:rPr>
          <w:rFonts w:ascii="Arial" w:hAnsi="Arial"/>
          <w:sz w:val="22"/>
        </w:rPr>
        <w:t xml:space="preserve">En..........................., a..... </w:t>
      </w:r>
      <w:proofErr w:type="gramStart"/>
      <w:r>
        <w:rPr>
          <w:rFonts w:ascii="Arial" w:hAnsi="Arial"/>
          <w:sz w:val="22"/>
        </w:rPr>
        <w:t>de</w:t>
      </w:r>
      <w:proofErr w:type="gramEnd"/>
      <w:r>
        <w:rPr>
          <w:rFonts w:ascii="Arial" w:hAnsi="Arial"/>
          <w:sz w:val="22"/>
        </w:rPr>
        <w:t>......................... de 20....</w:t>
      </w:r>
    </w:p>
    <w:p w:rsidR="000679BB" w:rsidRDefault="000679BB" w:rsidP="00434142">
      <w:pPr>
        <w:widowControl w:val="0"/>
        <w:autoSpaceDE w:val="0"/>
        <w:autoSpaceDN w:val="0"/>
        <w:adjustRightInd w:val="0"/>
        <w:ind w:firstLine="851"/>
        <w:jc w:val="both"/>
        <w:rPr>
          <w:rFonts w:ascii="Arial" w:hAnsi="Arial" w:cs="Arial"/>
          <w:sz w:val="22"/>
        </w:rPr>
      </w:pPr>
    </w:p>
    <w:tbl>
      <w:tblPr>
        <w:tblW w:w="0" w:type="auto"/>
        <w:tblInd w:w="1816" w:type="dxa"/>
        <w:tblCellMar>
          <w:left w:w="70" w:type="dxa"/>
          <w:right w:w="70" w:type="dxa"/>
        </w:tblCellMar>
        <w:tblLook w:val="0000"/>
      </w:tblPr>
      <w:tblGrid>
        <w:gridCol w:w="4489"/>
      </w:tblGrid>
      <w:tr w:rsidR="00B10027" w:rsidTr="00BB2518">
        <w:tc>
          <w:tcPr>
            <w:tcW w:w="4489" w:type="dxa"/>
            <w:vAlign w:val="center"/>
          </w:tcPr>
          <w:p w:rsidR="00B10027" w:rsidRDefault="00B10027" w:rsidP="00BB2518">
            <w:pPr>
              <w:pStyle w:val="Estilo2"/>
              <w:keepNext w:val="0"/>
              <w:spacing w:before="80" w:after="80" w:line="300" w:lineRule="auto"/>
              <w:outlineLvl w:val="9"/>
              <w:rPr>
                <w:rFonts w:ascii="Arial Black" w:hAnsi="Arial Black" w:cs="Arial"/>
                <w:b/>
                <w:bCs w:val="0"/>
                <w:sz w:val="22"/>
              </w:rPr>
            </w:pPr>
            <w:r>
              <w:rPr>
                <w:rFonts w:ascii="Arial Black" w:hAnsi="Arial Black" w:cs="Arial"/>
                <w:caps/>
                <w:sz w:val="22"/>
              </w:rPr>
              <w:t xml:space="preserve">                     El/la Alcalde/sa,</w:t>
            </w:r>
          </w:p>
        </w:tc>
      </w:tr>
      <w:tr w:rsidR="00B10027" w:rsidTr="00BB2518">
        <w:tc>
          <w:tcPr>
            <w:tcW w:w="4489" w:type="dxa"/>
          </w:tcPr>
          <w:p w:rsidR="00B10027" w:rsidRDefault="00B10027" w:rsidP="00BB2518">
            <w:pPr>
              <w:spacing w:line="300" w:lineRule="auto"/>
              <w:ind w:firstLine="964"/>
              <w:jc w:val="center"/>
              <w:rPr>
                <w:rFonts w:ascii="Arial" w:hAnsi="Arial" w:cs="Arial"/>
              </w:rPr>
            </w:pPr>
          </w:p>
          <w:p w:rsidR="00B10027" w:rsidRDefault="00B10027" w:rsidP="00BB2518">
            <w:pPr>
              <w:spacing w:line="300" w:lineRule="auto"/>
              <w:ind w:firstLine="964"/>
              <w:jc w:val="center"/>
              <w:rPr>
                <w:rFonts w:ascii="Arial" w:hAnsi="Arial" w:cs="Arial"/>
              </w:rPr>
            </w:pPr>
          </w:p>
          <w:p w:rsidR="00B10027" w:rsidRDefault="00B10027" w:rsidP="00BB2518">
            <w:pPr>
              <w:spacing w:line="300" w:lineRule="auto"/>
              <w:ind w:firstLine="964"/>
              <w:jc w:val="center"/>
              <w:rPr>
                <w:rFonts w:ascii="Arial" w:hAnsi="Arial" w:cs="Arial"/>
              </w:rPr>
            </w:pPr>
          </w:p>
          <w:p w:rsidR="00B10027" w:rsidRDefault="00B10027" w:rsidP="00BB2518">
            <w:pPr>
              <w:spacing w:line="300" w:lineRule="auto"/>
              <w:ind w:firstLine="964"/>
              <w:jc w:val="center"/>
              <w:rPr>
                <w:rFonts w:ascii="Arial" w:hAnsi="Arial" w:cs="Arial"/>
              </w:rPr>
            </w:pPr>
          </w:p>
          <w:p w:rsidR="00B10027" w:rsidRDefault="00B10027" w:rsidP="00BB2518">
            <w:pPr>
              <w:spacing w:line="300" w:lineRule="auto"/>
              <w:ind w:firstLine="964"/>
              <w:jc w:val="center"/>
              <w:rPr>
                <w:rFonts w:ascii="Arial" w:hAnsi="Arial" w:cs="Arial"/>
              </w:rPr>
            </w:pPr>
          </w:p>
          <w:p w:rsidR="00B10027" w:rsidRDefault="00B10027" w:rsidP="00BB2518">
            <w:pPr>
              <w:pStyle w:val="Estilo2"/>
              <w:keepNext w:val="0"/>
              <w:spacing w:line="300" w:lineRule="auto"/>
              <w:ind w:firstLine="964"/>
              <w:outlineLvl w:val="9"/>
              <w:rPr>
                <w:rFonts w:ascii="Arial" w:hAnsi="Arial" w:cs="Arial"/>
                <w:b/>
                <w:bCs w:val="0"/>
                <w:sz w:val="22"/>
              </w:rPr>
            </w:pPr>
            <w:r>
              <w:rPr>
                <w:rFonts w:ascii="Arial" w:hAnsi="Arial" w:cs="Arial"/>
                <w:bCs w:val="0"/>
                <w:sz w:val="22"/>
                <w:szCs w:val="22"/>
              </w:rPr>
              <w:t xml:space="preserve">        Fdo.:.............................</w:t>
            </w:r>
          </w:p>
        </w:tc>
      </w:tr>
    </w:tbl>
    <w:p w:rsidR="00A2598D" w:rsidRDefault="00A2598D">
      <w:pPr>
        <w:spacing w:after="200" w:line="276" w:lineRule="auto"/>
        <w:rPr>
          <w:rFonts w:ascii="Arial Black" w:hAnsi="Arial Black"/>
          <w:caps/>
          <w:sz w:val="22"/>
          <w:u w:val="single"/>
        </w:rPr>
      </w:pPr>
      <w:r>
        <w:rPr>
          <w:rFonts w:ascii="Arial Black" w:hAnsi="Arial Black"/>
          <w:caps/>
          <w:sz w:val="22"/>
          <w:u w:val="single"/>
        </w:rPr>
        <w:br w:type="page"/>
      </w:r>
    </w:p>
    <w:p w:rsidR="002C7AB8" w:rsidRPr="003C6F40" w:rsidRDefault="002C7AB8" w:rsidP="003C6F40">
      <w:pPr>
        <w:widowControl w:val="0"/>
        <w:autoSpaceDE w:val="0"/>
        <w:autoSpaceDN w:val="0"/>
        <w:adjustRightInd w:val="0"/>
        <w:ind w:firstLine="283"/>
        <w:jc w:val="center"/>
        <w:rPr>
          <w:rFonts w:ascii="Arial Black" w:hAnsi="Arial Black"/>
          <w:caps/>
          <w:sz w:val="22"/>
          <w:u w:val="single"/>
        </w:rPr>
      </w:pPr>
      <w:r w:rsidRPr="003C6F40">
        <w:rPr>
          <w:rFonts w:ascii="Arial Black" w:hAnsi="Arial Black"/>
          <w:caps/>
          <w:sz w:val="22"/>
          <w:u w:val="single"/>
        </w:rPr>
        <w:lastRenderedPageBreak/>
        <w:t>INFORME PROPUESTA</w:t>
      </w:r>
      <w:r w:rsidR="008A7BD8" w:rsidRPr="003C6F40">
        <w:rPr>
          <w:rFonts w:ascii="Arial Black" w:hAnsi="Arial Black"/>
          <w:caps/>
          <w:sz w:val="22"/>
          <w:u w:val="single"/>
        </w:rPr>
        <w:t xml:space="preserve"> DE TESORERÍA</w:t>
      </w:r>
      <w:r w:rsidRPr="003C6F40">
        <w:rPr>
          <w:rFonts w:ascii="Arial Black" w:hAnsi="Arial Black"/>
          <w:caps/>
          <w:sz w:val="22"/>
          <w:u w:val="single"/>
        </w:rPr>
        <w:t xml:space="preserve"> </w:t>
      </w:r>
    </w:p>
    <w:p w:rsidR="002C7AB8" w:rsidRPr="003C6F40" w:rsidRDefault="002C7AB8" w:rsidP="008A7BD8">
      <w:pPr>
        <w:spacing w:line="360" w:lineRule="auto"/>
        <w:jc w:val="center"/>
        <w:rPr>
          <w:rFonts w:ascii="Arial" w:hAnsi="Arial" w:cs="Arial"/>
          <w:b/>
          <w:sz w:val="22"/>
          <w:szCs w:val="22"/>
        </w:rPr>
      </w:pPr>
      <w:r w:rsidRPr="003C6F40">
        <w:rPr>
          <w:rFonts w:ascii="Arial" w:hAnsi="Arial" w:cs="Arial"/>
          <w:b/>
          <w:sz w:val="22"/>
          <w:szCs w:val="22"/>
        </w:rPr>
        <w:t>PARA LA APROBACION DEL PLAN DE DISPOSICION DE FONDOS</w:t>
      </w:r>
      <w:r w:rsidR="008A7BD8" w:rsidRPr="003C6F40">
        <w:rPr>
          <w:rFonts w:ascii="Arial" w:hAnsi="Arial" w:cs="Arial"/>
          <w:b/>
          <w:sz w:val="22"/>
          <w:szCs w:val="22"/>
        </w:rPr>
        <w:t>/PLAN DE TESORERÍA</w:t>
      </w:r>
      <w:r w:rsidRPr="003C6F40">
        <w:rPr>
          <w:rFonts w:ascii="Arial" w:hAnsi="Arial" w:cs="Arial"/>
          <w:b/>
          <w:bCs/>
          <w:sz w:val="22"/>
          <w:szCs w:val="22"/>
        </w:rPr>
        <w:t>.</w:t>
      </w:r>
    </w:p>
    <w:p w:rsidR="002C7AB8" w:rsidRPr="003C6F40" w:rsidRDefault="002C7AB8" w:rsidP="002C7AB8">
      <w:pPr>
        <w:pStyle w:val="Ttulo7"/>
        <w:rPr>
          <w:rFonts w:ascii="Arial" w:hAnsi="Arial" w:cs="Arial"/>
          <w:b/>
          <w:i w:val="0"/>
          <w:color w:val="auto"/>
          <w:spacing w:val="-3"/>
          <w:sz w:val="22"/>
          <w:szCs w:val="22"/>
        </w:rPr>
      </w:pPr>
      <w:r w:rsidRPr="003C6F40">
        <w:rPr>
          <w:rFonts w:ascii="Arial" w:hAnsi="Arial" w:cs="Arial"/>
          <w:b/>
          <w:i w:val="0"/>
          <w:color w:val="auto"/>
          <w:spacing w:val="-3"/>
          <w:sz w:val="22"/>
          <w:szCs w:val="22"/>
        </w:rPr>
        <w:t>I. EXPOSICIÓN DE MOTIVOS</w:t>
      </w:r>
    </w:p>
    <w:p w:rsidR="008A7BD8" w:rsidRPr="003C6F40" w:rsidRDefault="008A7BD8" w:rsidP="002C7AB8">
      <w:pPr>
        <w:jc w:val="both"/>
        <w:rPr>
          <w:rFonts w:ascii="Arial" w:hAnsi="Arial" w:cs="Arial"/>
          <w:sz w:val="22"/>
          <w:szCs w:val="22"/>
        </w:rPr>
      </w:pPr>
    </w:p>
    <w:p w:rsidR="002C7AB8" w:rsidRPr="003C6F40" w:rsidRDefault="002C7AB8" w:rsidP="002C7AB8">
      <w:pPr>
        <w:jc w:val="both"/>
        <w:rPr>
          <w:rFonts w:ascii="Arial" w:hAnsi="Arial" w:cs="Arial"/>
          <w:bCs/>
          <w:iCs/>
          <w:sz w:val="22"/>
          <w:szCs w:val="22"/>
        </w:rPr>
      </w:pPr>
      <w:r w:rsidRPr="003C6F40">
        <w:rPr>
          <w:rFonts w:ascii="Arial" w:hAnsi="Arial" w:cs="Arial"/>
          <w:sz w:val="22"/>
          <w:szCs w:val="22"/>
        </w:rPr>
        <w:t>La gestión de la tesorería exige disponer de instrumentos adecuados que garanticen</w:t>
      </w:r>
      <w:r w:rsidRPr="003C6F40">
        <w:rPr>
          <w:rFonts w:ascii="Arial" w:hAnsi="Arial" w:cs="Arial"/>
          <w:bCs/>
          <w:iCs/>
          <w:sz w:val="22"/>
          <w:szCs w:val="22"/>
        </w:rPr>
        <w:t xml:space="preserve"> liquidez suficiente para el puntual pago de las obligaciones y optimice el empleo de los recursos financieros </w:t>
      </w:r>
    </w:p>
    <w:p w:rsidR="002C7AB8" w:rsidRPr="003C6F40" w:rsidRDefault="002C7AB8" w:rsidP="002C7AB8">
      <w:pPr>
        <w:ind w:firstLine="708"/>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El Plan de Disposición de Fondos es un instrumento de planificación de la Tesorería municipal en el que se recogen los criterios a aplicar en la expedición de las órdenes de pago y el orden de prioridad en la materialización</w:t>
      </w:r>
      <w:r w:rsidR="00B27DB5" w:rsidRPr="003C6F40">
        <w:rPr>
          <w:rFonts w:ascii="Arial" w:hAnsi="Arial" w:cs="Arial"/>
          <w:sz w:val="22"/>
          <w:szCs w:val="22"/>
        </w:rPr>
        <w:t xml:space="preserve"> de los mismos, en el que se garantice en todo momento el pago puntual de los intereses y del capital de la deuda pública, así como el pago de los gastos de personal y de las cuotas sociales.</w:t>
      </w:r>
    </w:p>
    <w:p w:rsidR="00B27DB5" w:rsidRPr="003C6F40" w:rsidRDefault="00B27DB5" w:rsidP="002C7AB8">
      <w:pPr>
        <w:jc w:val="both"/>
        <w:rPr>
          <w:rFonts w:ascii="Arial" w:hAnsi="Arial" w:cs="Arial"/>
          <w:sz w:val="22"/>
          <w:szCs w:val="22"/>
        </w:rPr>
      </w:pPr>
    </w:p>
    <w:p w:rsidR="00B27DB5" w:rsidRPr="003C6F40" w:rsidRDefault="00B27DB5" w:rsidP="002C7AB8">
      <w:pPr>
        <w:jc w:val="both"/>
        <w:rPr>
          <w:rFonts w:ascii="Arial" w:hAnsi="Arial" w:cs="Arial"/>
          <w:sz w:val="22"/>
          <w:szCs w:val="22"/>
        </w:rPr>
      </w:pPr>
      <w:r w:rsidRPr="003C6F40">
        <w:rPr>
          <w:rFonts w:ascii="Arial" w:hAnsi="Arial" w:cs="Arial"/>
          <w:sz w:val="22"/>
          <w:szCs w:val="22"/>
        </w:rPr>
        <w:t>El Plan de Tesorería nos permite analizar  y  planificar anualmente la situación de la tesorería  y conocer la  distribución temporal de los flujos financieros de entradas (ingresos) y de salidas (pagos) y de los recursos financieros disponibles en cada momento al objeto de hacer una correcta estimación de las necesidades de endeudamiento, o en su caso, de los excedentes de tesorería que permita la optimización de los recursos disponibles y la puntual satisfacción de las obligaciones.</w:t>
      </w:r>
    </w:p>
    <w:p w:rsidR="002C7AB8" w:rsidRPr="003C6F40" w:rsidRDefault="002C7AB8" w:rsidP="002C7AB8">
      <w:pPr>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 xml:space="preserve">Hasta </w:t>
      </w:r>
      <w:r w:rsidR="008A7BD8" w:rsidRPr="003C6F40">
        <w:rPr>
          <w:rFonts w:ascii="Arial" w:hAnsi="Arial" w:cs="Arial"/>
          <w:sz w:val="22"/>
          <w:szCs w:val="22"/>
        </w:rPr>
        <w:t xml:space="preserve">este momento, la Tesorería de esta corporación </w:t>
      </w:r>
      <w:r w:rsidRPr="003C6F40">
        <w:rPr>
          <w:rFonts w:ascii="Arial" w:hAnsi="Arial" w:cs="Arial"/>
          <w:sz w:val="22"/>
          <w:szCs w:val="22"/>
        </w:rPr>
        <w:t>no ha contado con este in</w:t>
      </w:r>
      <w:r w:rsidR="008A7BD8" w:rsidRPr="003C6F40">
        <w:rPr>
          <w:rFonts w:ascii="Arial" w:hAnsi="Arial" w:cs="Arial"/>
          <w:sz w:val="22"/>
          <w:szCs w:val="22"/>
        </w:rPr>
        <w:t xml:space="preserve">strumento de  planificación, </w:t>
      </w:r>
      <w:r w:rsidRPr="003C6F40">
        <w:rPr>
          <w:rFonts w:ascii="Arial" w:hAnsi="Arial" w:cs="Arial"/>
          <w:sz w:val="22"/>
          <w:szCs w:val="22"/>
        </w:rPr>
        <w:t xml:space="preserve">rigiéndose por las escasas y cortas referencias que las disposiciones legales vigentes tenían establecido sobre la prioridad en el pago de estas obligaciones. </w:t>
      </w:r>
    </w:p>
    <w:p w:rsidR="002C7AB8" w:rsidRPr="003C6F40" w:rsidRDefault="002C7AB8" w:rsidP="002C7AB8">
      <w:pPr>
        <w:jc w:val="both"/>
        <w:rPr>
          <w:rFonts w:ascii="Arial" w:hAnsi="Arial" w:cs="Arial"/>
          <w:sz w:val="22"/>
          <w:szCs w:val="22"/>
        </w:rPr>
      </w:pPr>
    </w:p>
    <w:p w:rsidR="002C7AB8" w:rsidRPr="003C6F40" w:rsidRDefault="008A7BD8" w:rsidP="002C7AB8">
      <w:pPr>
        <w:jc w:val="both"/>
        <w:rPr>
          <w:rFonts w:ascii="Arial" w:hAnsi="Arial" w:cs="Arial"/>
          <w:sz w:val="22"/>
          <w:szCs w:val="22"/>
        </w:rPr>
      </w:pPr>
      <w:r w:rsidRPr="003C6F40">
        <w:rPr>
          <w:rFonts w:ascii="Arial" w:hAnsi="Arial" w:cs="Arial"/>
          <w:sz w:val="22"/>
          <w:szCs w:val="22"/>
        </w:rPr>
        <w:t>L</w:t>
      </w:r>
      <w:r w:rsidR="002C7AB8" w:rsidRPr="003C6F40">
        <w:rPr>
          <w:rFonts w:ascii="Arial" w:hAnsi="Arial" w:cs="Arial"/>
          <w:sz w:val="22"/>
          <w:szCs w:val="22"/>
        </w:rPr>
        <w:t xml:space="preserve">a actual situación económico financiera por la que atraviesan la mayoría de las entidades locales, derivada de la negativa evolución que ha sufrido la actividad económica general, ha supuesto un  cambio normativo importante con la publicación de diversas disposiciones legales y reglamentarias encaminadas a garantizar la estabilidad financiera de las entidades locales y el puntual cumplimiento en el pago  a sus acreedores. </w:t>
      </w:r>
    </w:p>
    <w:p w:rsidR="002C7AB8" w:rsidRPr="003C6F40" w:rsidRDefault="002C7AB8" w:rsidP="002C7AB8">
      <w:pPr>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 xml:space="preserve">Con el nuevo marco normativo aprobado se hace imprescindible y necesario dotarse de instrumentos que planifiquen la tesorería de las entidades locales con el doble objetivo de optimizar la gestión de  sus excedentes y contar con la  liquidez suficiente que garantice el cumplimiento de los plazos máximos para el pago a sus proveedores. </w:t>
      </w:r>
    </w:p>
    <w:p w:rsidR="002C7AB8" w:rsidRPr="003C6F40" w:rsidRDefault="002C7AB8" w:rsidP="002C7AB8">
      <w:pPr>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Para la consecución de estos objetivos,</w:t>
      </w:r>
      <w:r w:rsidR="00B27DB5" w:rsidRPr="003C6F40">
        <w:rPr>
          <w:rFonts w:ascii="Arial" w:hAnsi="Arial" w:cs="Arial"/>
          <w:sz w:val="22"/>
          <w:szCs w:val="22"/>
        </w:rPr>
        <w:t xml:space="preserve"> es necesario </w:t>
      </w:r>
      <w:r w:rsidR="008A7BD8" w:rsidRPr="003C6F40">
        <w:rPr>
          <w:rFonts w:ascii="Arial" w:hAnsi="Arial" w:cs="Arial"/>
          <w:sz w:val="22"/>
          <w:szCs w:val="22"/>
        </w:rPr>
        <w:t>dotar</w:t>
      </w:r>
      <w:r w:rsidR="00B27DB5" w:rsidRPr="003C6F40">
        <w:rPr>
          <w:rFonts w:ascii="Arial" w:hAnsi="Arial" w:cs="Arial"/>
          <w:sz w:val="22"/>
          <w:szCs w:val="22"/>
        </w:rPr>
        <w:t>se</w:t>
      </w:r>
      <w:r w:rsidR="008A7BD8" w:rsidRPr="003C6F40">
        <w:rPr>
          <w:rFonts w:ascii="Arial" w:hAnsi="Arial" w:cs="Arial"/>
          <w:sz w:val="22"/>
          <w:szCs w:val="22"/>
        </w:rPr>
        <w:t xml:space="preserve"> </w:t>
      </w:r>
      <w:r w:rsidRPr="003C6F40">
        <w:rPr>
          <w:rFonts w:ascii="Arial" w:hAnsi="Arial" w:cs="Arial"/>
          <w:sz w:val="22"/>
          <w:szCs w:val="22"/>
        </w:rPr>
        <w:t>de herramientas informáticas que permiten la planificación de  la tesorería, estableciendo su Plan de Tesorería a corto y medio plazo, obteniendo información diaria de la posición de saldos en las entidades financieras y una gestión más eficiente de los excesos puntuales de liquidez.</w:t>
      </w:r>
    </w:p>
    <w:p w:rsidR="002C7AB8" w:rsidRPr="003C6F40" w:rsidRDefault="002C7AB8" w:rsidP="002C7AB8">
      <w:pPr>
        <w:jc w:val="both"/>
        <w:rPr>
          <w:rFonts w:ascii="Arial" w:hAnsi="Arial" w:cs="Arial"/>
          <w:sz w:val="22"/>
          <w:szCs w:val="22"/>
        </w:rPr>
      </w:pPr>
      <w:r w:rsidRPr="003C6F40">
        <w:rPr>
          <w:rFonts w:ascii="Arial" w:hAnsi="Arial" w:cs="Arial"/>
          <w:sz w:val="22"/>
          <w:szCs w:val="22"/>
        </w:rPr>
        <w:tab/>
      </w:r>
    </w:p>
    <w:p w:rsidR="002C7AB8" w:rsidRPr="003C6F40" w:rsidRDefault="002C7AB8" w:rsidP="002C7AB8">
      <w:pPr>
        <w:pStyle w:val="Ttulo5"/>
        <w:spacing w:line="360" w:lineRule="auto"/>
        <w:jc w:val="both"/>
        <w:rPr>
          <w:rFonts w:ascii="Arial" w:hAnsi="Arial" w:cs="Arial"/>
          <w:b/>
          <w:color w:val="auto"/>
          <w:sz w:val="22"/>
          <w:szCs w:val="22"/>
        </w:rPr>
      </w:pPr>
      <w:r w:rsidRPr="003C6F40">
        <w:rPr>
          <w:rFonts w:ascii="Arial" w:hAnsi="Arial" w:cs="Arial"/>
          <w:b/>
          <w:color w:val="auto"/>
          <w:sz w:val="22"/>
          <w:szCs w:val="22"/>
        </w:rPr>
        <w:t>II FUNDAMENTOS JURIDICOS</w:t>
      </w:r>
      <w:r w:rsidR="003C6F40">
        <w:rPr>
          <w:rFonts w:ascii="Arial" w:hAnsi="Arial" w:cs="Arial"/>
          <w:b/>
          <w:color w:val="auto"/>
          <w:sz w:val="22"/>
          <w:szCs w:val="22"/>
        </w:rPr>
        <w:t>.</w:t>
      </w:r>
    </w:p>
    <w:p w:rsidR="002C7AB8" w:rsidRPr="003C6F40" w:rsidRDefault="008A7BD8" w:rsidP="00B57C0F">
      <w:pPr>
        <w:jc w:val="both"/>
        <w:rPr>
          <w:rFonts w:ascii="Arial" w:hAnsi="Arial" w:cs="Arial"/>
          <w:i/>
          <w:iCs/>
          <w:sz w:val="22"/>
          <w:szCs w:val="22"/>
        </w:rPr>
      </w:pPr>
      <w:r w:rsidRPr="003C6F40">
        <w:rPr>
          <w:rFonts w:ascii="Arial" w:hAnsi="Arial" w:cs="Arial"/>
          <w:sz w:val="22"/>
          <w:szCs w:val="22"/>
        </w:rPr>
        <w:t xml:space="preserve">El Real Decreto Legislativo </w:t>
      </w:r>
      <w:r w:rsidR="002C7AB8" w:rsidRPr="003C6F40">
        <w:rPr>
          <w:rFonts w:ascii="Arial" w:hAnsi="Arial" w:cs="Arial"/>
          <w:sz w:val="22"/>
          <w:szCs w:val="22"/>
        </w:rPr>
        <w:t xml:space="preserve"> 2/2004, de 5 de marzo, por el que se aprueba el Texto Refundido de la Ley de Haciendas Locales</w:t>
      </w:r>
      <w:r w:rsidRPr="003C6F40">
        <w:rPr>
          <w:rFonts w:ascii="Arial" w:hAnsi="Arial" w:cs="Arial"/>
          <w:sz w:val="22"/>
          <w:szCs w:val="22"/>
        </w:rPr>
        <w:t>,</w:t>
      </w:r>
      <w:r w:rsidR="002C7AB8" w:rsidRPr="003C6F40">
        <w:rPr>
          <w:rFonts w:ascii="Arial" w:hAnsi="Arial" w:cs="Arial"/>
          <w:sz w:val="22"/>
          <w:szCs w:val="22"/>
        </w:rPr>
        <w:t xml:space="preserve"> en su artículo 187</w:t>
      </w:r>
      <w:r w:rsidRPr="003C6F40">
        <w:rPr>
          <w:rFonts w:ascii="Arial" w:hAnsi="Arial" w:cs="Arial"/>
          <w:sz w:val="22"/>
          <w:szCs w:val="22"/>
        </w:rPr>
        <w:t>,</w:t>
      </w:r>
      <w:r w:rsidR="002C7AB8" w:rsidRPr="003C6F40">
        <w:rPr>
          <w:rFonts w:ascii="Arial" w:hAnsi="Arial" w:cs="Arial"/>
          <w:sz w:val="22"/>
          <w:szCs w:val="22"/>
        </w:rPr>
        <w:t xml:space="preserve"> contempla la existencia, con carácter obligatorio, del Plan de Disposición de Fondos al disponer </w:t>
      </w:r>
      <w:r w:rsidR="002C7AB8" w:rsidRPr="003C6F40">
        <w:rPr>
          <w:rFonts w:ascii="Arial" w:hAnsi="Arial" w:cs="Arial"/>
          <w:i/>
          <w:iCs/>
          <w:sz w:val="22"/>
          <w:szCs w:val="22"/>
        </w:rPr>
        <w:t xml:space="preserve">“que la expedición de las </w:t>
      </w:r>
      <w:r w:rsidRPr="003C6F40">
        <w:rPr>
          <w:rFonts w:ascii="Arial" w:hAnsi="Arial" w:cs="Arial"/>
          <w:i/>
          <w:iCs/>
          <w:sz w:val="22"/>
          <w:szCs w:val="22"/>
        </w:rPr>
        <w:t>órdenes</w:t>
      </w:r>
      <w:r w:rsidR="002C7AB8" w:rsidRPr="003C6F40">
        <w:rPr>
          <w:rFonts w:ascii="Arial" w:hAnsi="Arial" w:cs="Arial"/>
          <w:i/>
          <w:iCs/>
          <w:sz w:val="22"/>
          <w:szCs w:val="22"/>
        </w:rPr>
        <w:t xml:space="preserve"> de pago se acomodarán al Plan de Disposición de Fondos que se establezca por el Presidente que, en todo caso, deberá recoger la prioridad de los gastos de personal y de las obligaciones contraídas en ejercicios anteriores”.</w:t>
      </w:r>
    </w:p>
    <w:p w:rsidR="00B57C0F" w:rsidRPr="003C6F40" w:rsidRDefault="00B57C0F" w:rsidP="00B57C0F">
      <w:pPr>
        <w:jc w:val="both"/>
        <w:rPr>
          <w:rFonts w:ascii="Arial" w:hAnsi="Arial" w:cs="Arial"/>
          <w:i/>
          <w:iCs/>
          <w:sz w:val="22"/>
          <w:szCs w:val="22"/>
        </w:rPr>
      </w:pPr>
    </w:p>
    <w:p w:rsidR="002C7AB8" w:rsidRPr="003C6F40" w:rsidRDefault="002C7AB8" w:rsidP="002C7AB8">
      <w:pPr>
        <w:jc w:val="both"/>
        <w:rPr>
          <w:rFonts w:ascii="Arial" w:hAnsi="Arial" w:cs="Arial"/>
          <w:i/>
          <w:sz w:val="22"/>
          <w:szCs w:val="22"/>
        </w:rPr>
      </w:pPr>
      <w:r w:rsidRPr="003C6F40">
        <w:rPr>
          <w:rFonts w:ascii="Arial" w:hAnsi="Arial" w:cs="Arial"/>
          <w:sz w:val="22"/>
          <w:szCs w:val="22"/>
        </w:rPr>
        <w:lastRenderedPageBreak/>
        <w:t xml:space="preserve">El  artículo 65.2 del Real Decreto 500/1990, de 20 de abril, añade que  </w:t>
      </w:r>
      <w:r w:rsidRPr="003C6F40">
        <w:rPr>
          <w:rFonts w:ascii="Arial" w:hAnsi="Arial" w:cs="Arial"/>
          <w:i/>
          <w:sz w:val="22"/>
          <w:szCs w:val="22"/>
        </w:rPr>
        <w:t>“El plan de disposición de fondos considerará aquellos factores que faciliten una eficiente y eficaz gestión de la tesorería de la Entidad”.</w:t>
      </w:r>
    </w:p>
    <w:p w:rsidR="002C7AB8" w:rsidRPr="003C6F40" w:rsidRDefault="002C7AB8" w:rsidP="002C7AB8">
      <w:pPr>
        <w:ind w:firstLine="708"/>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En los artículos 106 y 107 de la Ley General Presupuestaria, de 26 de noviembre de 2003, de aplicación a las Entidades Locales en función de la remisión contenida en el artículo 194.3 del Texto refundido de la Ley Reguladora de las Haciendas Locales, prevé la existencia con carácter obligatorio de un Presupuesto Monetario,  al que habrá de acomodarse la expedición de las órdenes de pago, y que tiene por objeto conseguir una adecuada distribución temporal de los pagos y una correcta estimación de la necesidad de endeudamiento. Respecto de los criterios de ordena</w:t>
      </w:r>
      <w:r w:rsidR="008A7BD8" w:rsidRPr="003C6F40">
        <w:rPr>
          <w:rFonts w:ascii="Arial" w:hAnsi="Arial" w:cs="Arial"/>
          <w:sz w:val="22"/>
          <w:szCs w:val="22"/>
        </w:rPr>
        <w:t>ción de pagos, e</w:t>
      </w:r>
      <w:r w:rsidRPr="003C6F40">
        <w:rPr>
          <w:rFonts w:ascii="Arial" w:hAnsi="Arial" w:cs="Arial"/>
          <w:sz w:val="22"/>
          <w:szCs w:val="22"/>
        </w:rPr>
        <w:t xml:space="preserve">l referido artículo 107,  </w:t>
      </w:r>
      <w:r w:rsidRPr="003C6F40">
        <w:rPr>
          <w:rFonts w:ascii="Arial" w:hAnsi="Arial" w:cs="Arial"/>
          <w:iCs/>
          <w:sz w:val="22"/>
          <w:szCs w:val="22"/>
        </w:rPr>
        <w:t>dispone que</w:t>
      </w:r>
      <w:r w:rsidRPr="003C6F40">
        <w:rPr>
          <w:rFonts w:ascii="Arial" w:hAnsi="Arial" w:cs="Arial"/>
          <w:i/>
          <w:iCs/>
          <w:sz w:val="22"/>
          <w:szCs w:val="22"/>
        </w:rPr>
        <w:t xml:space="preserve">  </w:t>
      </w:r>
      <w:r w:rsidR="008A7BD8" w:rsidRPr="003C6F40">
        <w:rPr>
          <w:rFonts w:ascii="Arial" w:hAnsi="Arial" w:cs="Arial"/>
          <w:i/>
          <w:iCs/>
          <w:sz w:val="22"/>
          <w:szCs w:val="22"/>
        </w:rPr>
        <w:t>“</w:t>
      </w:r>
      <w:r w:rsidRPr="003C6F40">
        <w:rPr>
          <w:rFonts w:ascii="Arial" w:hAnsi="Arial" w:cs="Arial"/>
          <w:i/>
          <w:iCs/>
          <w:sz w:val="22"/>
          <w:szCs w:val="22"/>
        </w:rPr>
        <w:t>la cuantía de los pagos ordenados en cada momento se ajustará al presupuesto monetario, señalando a continuación, que en la expedición de las ordenes de pagos se aplicarán criterios objetivos, tales como la fecha de recepción, el importe de la operación, aplicación presupuestaria y forma de pago, entre otros</w:t>
      </w:r>
      <w:r w:rsidRPr="003C6F40">
        <w:rPr>
          <w:rFonts w:ascii="Arial" w:hAnsi="Arial" w:cs="Arial"/>
          <w:sz w:val="22"/>
          <w:szCs w:val="22"/>
        </w:rPr>
        <w:t>.</w:t>
      </w:r>
      <w:r w:rsidR="008A7BD8" w:rsidRPr="003C6F40">
        <w:rPr>
          <w:rFonts w:ascii="Arial" w:hAnsi="Arial" w:cs="Arial"/>
          <w:sz w:val="22"/>
          <w:szCs w:val="22"/>
        </w:rPr>
        <w:t>”</w:t>
      </w:r>
    </w:p>
    <w:p w:rsidR="002C7AB8" w:rsidRPr="003C6F40" w:rsidRDefault="002C7AB8" w:rsidP="002C7AB8">
      <w:pPr>
        <w:spacing w:before="100" w:beforeAutospacing="1" w:after="100" w:afterAutospacing="1"/>
        <w:jc w:val="both"/>
        <w:rPr>
          <w:rFonts w:ascii="Arial" w:hAnsi="Arial" w:cs="Arial"/>
          <w:i/>
          <w:iCs/>
          <w:color w:val="000000"/>
          <w:sz w:val="22"/>
          <w:szCs w:val="22"/>
        </w:rPr>
      </w:pPr>
      <w:r w:rsidRPr="003C6F40">
        <w:rPr>
          <w:rFonts w:ascii="Arial" w:hAnsi="Arial" w:cs="Arial"/>
          <w:sz w:val="22"/>
          <w:szCs w:val="22"/>
        </w:rPr>
        <w:t xml:space="preserve">Estas disposiciones normativas en materia de utilización de recursos financieros,  se completa  con la modificación del artículo 135 de Constitución Española – artículo reformado el  27 de septiembre de 2011 (BOE 27-9-2011) – disponiendo  que  </w:t>
      </w:r>
      <w:r w:rsidRPr="003C6F40">
        <w:rPr>
          <w:rFonts w:ascii="Arial" w:hAnsi="Arial" w:cs="Arial"/>
          <w:i/>
          <w:iCs/>
          <w:sz w:val="22"/>
          <w:szCs w:val="22"/>
        </w:rPr>
        <w:t>“</w:t>
      </w:r>
      <w:r w:rsidRPr="003C6F40">
        <w:rPr>
          <w:rFonts w:ascii="Arial" w:hAnsi="Arial" w:cs="Arial"/>
          <w:i/>
          <w:iCs/>
          <w:color w:val="000000"/>
          <w:sz w:val="22"/>
          <w:szCs w:val="22"/>
        </w:rPr>
        <w:t xml:space="preserve">Los créditos para satisfacer los intereses y el capital de la deuda pública de las Administraciones se entenderán siempre incluidos en el estado de gastos de sus presupuestos y su pago gozará de prioridad absoluta”. </w:t>
      </w:r>
    </w:p>
    <w:p w:rsidR="002C7AB8" w:rsidRPr="003C6F40" w:rsidRDefault="002C7AB8" w:rsidP="002C7AB8">
      <w:pPr>
        <w:spacing w:before="100" w:beforeAutospacing="1" w:after="100" w:afterAutospacing="1"/>
        <w:jc w:val="both"/>
        <w:rPr>
          <w:rFonts w:ascii="Arial" w:hAnsi="Arial" w:cs="Arial"/>
          <w:i/>
          <w:sz w:val="22"/>
          <w:szCs w:val="22"/>
        </w:rPr>
      </w:pPr>
      <w:r w:rsidRPr="003C6F40">
        <w:rPr>
          <w:rFonts w:ascii="Arial" w:hAnsi="Arial" w:cs="Arial"/>
          <w:color w:val="000000"/>
          <w:sz w:val="22"/>
          <w:szCs w:val="22"/>
        </w:rPr>
        <w:t xml:space="preserve">En desarrollo de este artículo y los principios en él reflejados se aprueba </w:t>
      </w:r>
      <w:r w:rsidRPr="003C6F40">
        <w:rPr>
          <w:rFonts w:ascii="Arial" w:hAnsi="Arial" w:cs="Arial"/>
          <w:sz w:val="22"/>
          <w:szCs w:val="22"/>
        </w:rPr>
        <w:t xml:space="preserve">la Ley Orgánica 2/2012, de 27 de abril, de Estabilidad Presupuestaria y Sostenibilidad Financiera,  que en su artículo 27 establece una serie de obligaciones de información que las entidades locales deben suministrar al Ministerio de Hacienda, señalando en la Disposición Adicional Cuarta de esta misma norma que </w:t>
      </w:r>
      <w:r w:rsidR="001C6F84" w:rsidRPr="003C6F40">
        <w:rPr>
          <w:rFonts w:ascii="Arial" w:hAnsi="Arial" w:cs="Arial"/>
          <w:sz w:val="22"/>
          <w:szCs w:val="22"/>
        </w:rPr>
        <w:t>“</w:t>
      </w:r>
      <w:r w:rsidRPr="003C6F40">
        <w:rPr>
          <w:rFonts w:ascii="Arial" w:hAnsi="Arial" w:cs="Arial"/>
          <w:i/>
          <w:sz w:val="22"/>
          <w:szCs w:val="22"/>
        </w:rPr>
        <w:t>l</w:t>
      </w:r>
      <w:r w:rsidRPr="003C6F40">
        <w:rPr>
          <w:rFonts w:ascii="Arial" w:hAnsi="Arial" w:cs="Arial"/>
          <w:i/>
          <w:color w:val="000000" w:themeColor="text1"/>
          <w:sz w:val="22"/>
          <w:szCs w:val="22"/>
        </w:rPr>
        <w:t>as Administraciones Públicas deberán disponer de planes de tesorería que pongan de manifiesto su capacidad para atender el pago de los vencimientos de deudas financieras con especial previsión de los pagos de intereses y capital de la deuda pública.</w:t>
      </w:r>
      <w:r w:rsidR="001C6F84" w:rsidRPr="003C6F40">
        <w:rPr>
          <w:rFonts w:ascii="Arial" w:hAnsi="Arial" w:cs="Arial"/>
          <w:i/>
          <w:color w:val="000000" w:themeColor="text1"/>
          <w:sz w:val="22"/>
          <w:szCs w:val="22"/>
        </w:rPr>
        <w:t>”</w:t>
      </w:r>
      <w:r w:rsidRPr="003C6F40">
        <w:rPr>
          <w:rFonts w:ascii="Arial" w:hAnsi="Arial" w:cs="Arial"/>
          <w:i/>
          <w:sz w:val="22"/>
          <w:szCs w:val="22"/>
        </w:rPr>
        <w:t xml:space="preserve"> </w:t>
      </w:r>
    </w:p>
    <w:p w:rsidR="002C7AB8" w:rsidRPr="00B62299" w:rsidRDefault="002C7AB8" w:rsidP="002C7AB8">
      <w:pPr>
        <w:spacing w:before="100" w:beforeAutospacing="1" w:after="100" w:afterAutospacing="1"/>
        <w:jc w:val="both"/>
        <w:rPr>
          <w:rFonts w:ascii="Arial" w:hAnsi="Arial" w:cs="Arial"/>
          <w:szCs w:val="24"/>
        </w:rPr>
      </w:pPr>
      <w:r w:rsidRPr="003C6F40">
        <w:rPr>
          <w:rFonts w:ascii="Arial" w:hAnsi="Arial" w:cs="Arial"/>
          <w:sz w:val="22"/>
          <w:szCs w:val="22"/>
        </w:rPr>
        <w:t xml:space="preserve">Este nuevo marco normativo se complementa con la Orden HAP/2105/2012, de 1 de octubre, por la que se desarrollan las obligaciones de suministro de información previstas en la Ley Orgánica 2/2012, de 27 de abril, de Estabilidad Presupuestaria y Sostenibilidad Financiera, disponiendo su artículo 16 lo siguiente: </w:t>
      </w:r>
    </w:p>
    <w:p w:rsidR="001C6F84" w:rsidRPr="003C6F40" w:rsidRDefault="002C7AB8" w:rsidP="001C6F84">
      <w:pPr>
        <w:ind w:firstLine="708"/>
        <w:jc w:val="both"/>
        <w:rPr>
          <w:rFonts w:ascii="Arial" w:hAnsi="Arial" w:cs="Arial"/>
          <w:i/>
          <w:sz w:val="20"/>
        </w:rPr>
      </w:pPr>
      <w:r w:rsidRPr="003C6F40">
        <w:rPr>
          <w:rFonts w:ascii="Arial" w:hAnsi="Arial" w:cs="Arial"/>
          <w:i/>
          <w:sz w:val="20"/>
        </w:rPr>
        <w:t>“Antes del último día del mes siguiente a la finalización de cada trimestre del año se remitirá la siguiente información:</w:t>
      </w:r>
      <w:r w:rsidR="001C6F84" w:rsidRPr="003C6F40">
        <w:rPr>
          <w:rFonts w:ascii="Arial" w:hAnsi="Arial" w:cs="Arial"/>
          <w:i/>
          <w:sz w:val="20"/>
        </w:rPr>
        <w:t xml:space="preserve"> (...)</w:t>
      </w:r>
    </w:p>
    <w:p w:rsidR="002C7AB8" w:rsidRPr="003C6F40" w:rsidRDefault="002C7AB8" w:rsidP="002C7AB8">
      <w:pPr>
        <w:ind w:left="708"/>
        <w:jc w:val="both"/>
        <w:rPr>
          <w:rFonts w:ascii="Arial" w:hAnsi="Arial" w:cs="Arial"/>
          <w:i/>
          <w:sz w:val="20"/>
        </w:rPr>
      </w:pPr>
    </w:p>
    <w:p w:rsidR="002C7AB8" w:rsidRPr="003C6F40" w:rsidRDefault="00604E34" w:rsidP="001C6F84">
      <w:pPr>
        <w:ind w:firstLine="708"/>
        <w:jc w:val="both"/>
        <w:rPr>
          <w:rFonts w:ascii="Arial" w:hAnsi="Arial" w:cs="Arial"/>
          <w:i/>
          <w:sz w:val="20"/>
        </w:rPr>
      </w:pPr>
      <w:r w:rsidRPr="003C6F40">
        <w:rPr>
          <w:rFonts w:ascii="Arial" w:hAnsi="Arial" w:cs="Arial"/>
          <w:i/>
          <w:sz w:val="20"/>
        </w:rPr>
        <w:t>6</w:t>
      </w:r>
      <w:r w:rsidR="002C7AB8" w:rsidRPr="003C6F40">
        <w:rPr>
          <w:rFonts w:ascii="Arial" w:hAnsi="Arial" w:cs="Arial"/>
          <w:i/>
          <w:sz w:val="20"/>
        </w:rPr>
        <w:t>. El informe trimestral, regulado en el artículo 4 de la Ley 15/2010, de 5 de julio, de modificación de la Ley 3/2004, de 29 de diciembre, por la que se establecen medidas de lucha contra la morosidad</w:t>
      </w:r>
      <w:r w:rsidRPr="003C6F40">
        <w:rPr>
          <w:rFonts w:ascii="Arial" w:hAnsi="Arial" w:cs="Arial"/>
          <w:i/>
          <w:sz w:val="20"/>
        </w:rPr>
        <w:t xml:space="preserve"> en las operaciones comerciales, en la que se incluirá, al menos, de acuerdo con la metodología establecida para el cálculo el periodo medio de pago a proveedores de las Administraciones Públicas, el detalle del periodo medio de pago global a proveedores y del periodo medio de pago mensual y acumulado a proveedores, así como de las operaciones pagadas y pendientes de pago de cada entidad y del conjunto de la Corporación Local.</w:t>
      </w:r>
    </w:p>
    <w:p w:rsidR="002C7AB8" w:rsidRPr="003C6F40" w:rsidRDefault="002C7AB8" w:rsidP="002C7AB8">
      <w:pPr>
        <w:ind w:left="708"/>
        <w:jc w:val="both"/>
        <w:rPr>
          <w:rFonts w:ascii="Arial" w:hAnsi="Arial" w:cs="Arial"/>
          <w:i/>
          <w:sz w:val="20"/>
        </w:rPr>
      </w:pPr>
    </w:p>
    <w:p w:rsidR="002C7AB8" w:rsidRPr="003C6F40" w:rsidRDefault="00604E34" w:rsidP="002C7AB8">
      <w:pPr>
        <w:ind w:left="708"/>
        <w:jc w:val="both"/>
        <w:rPr>
          <w:rFonts w:ascii="Arial" w:hAnsi="Arial" w:cs="Arial"/>
          <w:i/>
          <w:sz w:val="20"/>
        </w:rPr>
      </w:pPr>
      <w:r w:rsidRPr="003C6F40">
        <w:rPr>
          <w:rFonts w:ascii="Arial" w:hAnsi="Arial" w:cs="Arial"/>
          <w:i/>
          <w:sz w:val="20"/>
        </w:rPr>
        <w:t>7</w:t>
      </w:r>
      <w:r w:rsidR="002C7AB8" w:rsidRPr="003C6F40">
        <w:rPr>
          <w:rFonts w:ascii="Arial" w:hAnsi="Arial" w:cs="Arial"/>
          <w:i/>
          <w:sz w:val="20"/>
        </w:rPr>
        <w:t>. Las actualizaciones de su Plan de tesorería y detalle de las operaciones de deuda viva que contendrá al menos información relativa a:</w:t>
      </w:r>
    </w:p>
    <w:p w:rsidR="002C7AB8" w:rsidRPr="003C6F40" w:rsidRDefault="002C7AB8" w:rsidP="002C7AB8">
      <w:pPr>
        <w:ind w:left="708"/>
        <w:jc w:val="both"/>
        <w:rPr>
          <w:rFonts w:ascii="Arial" w:hAnsi="Arial" w:cs="Arial"/>
          <w:i/>
          <w:sz w:val="20"/>
        </w:rPr>
      </w:pPr>
    </w:p>
    <w:p w:rsidR="002C7AB8" w:rsidRPr="003C6F40" w:rsidRDefault="002C7AB8" w:rsidP="002C7AB8">
      <w:pPr>
        <w:ind w:left="1416" w:firstLine="12"/>
        <w:jc w:val="both"/>
        <w:rPr>
          <w:rFonts w:ascii="Arial" w:hAnsi="Arial" w:cs="Arial"/>
          <w:i/>
          <w:sz w:val="20"/>
        </w:rPr>
      </w:pPr>
      <w:r w:rsidRPr="003C6F40">
        <w:rPr>
          <w:rFonts w:ascii="Arial" w:hAnsi="Arial" w:cs="Arial"/>
          <w:i/>
          <w:sz w:val="20"/>
        </w:rPr>
        <w:t>a) Calendario y presupuesto de Tesorería que contenga s</w:t>
      </w:r>
      <w:r w:rsidR="00604E34" w:rsidRPr="003C6F40">
        <w:rPr>
          <w:rFonts w:ascii="Arial" w:hAnsi="Arial" w:cs="Arial"/>
          <w:i/>
          <w:sz w:val="20"/>
        </w:rPr>
        <w:t>us cobros y pagos mensuales por, distinguiendo los pagos incluidos en el cálculo del período medio de pago a proveedores e incluyendo la previsión de su mínimo mensual de tesorería.</w:t>
      </w:r>
    </w:p>
    <w:p w:rsidR="002C7AB8" w:rsidRPr="00B62299" w:rsidRDefault="002C7AB8" w:rsidP="002C7AB8">
      <w:pPr>
        <w:ind w:left="708" w:firstLine="720"/>
        <w:jc w:val="both"/>
        <w:rPr>
          <w:rFonts w:ascii="Arial" w:hAnsi="Arial" w:cs="Arial"/>
          <w:i/>
          <w:sz w:val="22"/>
          <w:szCs w:val="22"/>
        </w:rPr>
      </w:pPr>
      <w:r w:rsidRPr="003C6F40">
        <w:rPr>
          <w:rFonts w:ascii="Arial" w:hAnsi="Arial" w:cs="Arial"/>
          <w:i/>
          <w:sz w:val="20"/>
        </w:rPr>
        <w:t>b) Previsión mensual de ingresos.</w:t>
      </w:r>
      <w:r w:rsidR="003C6F40">
        <w:rPr>
          <w:rFonts w:ascii="Arial" w:hAnsi="Arial" w:cs="Arial"/>
          <w:i/>
          <w:sz w:val="22"/>
          <w:szCs w:val="22"/>
        </w:rPr>
        <w:t>”</w:t>
      </w:r>
    </w:p>
    <w:p w:rsidR="002C7AB8" w:rsidRPr="003C6F40" w:rsidRDefault="002C7AB8" w:rsidP="002C7AB8">
      <w:pPr>
        <w:spacing w:before="100" w:beforeAutospacing="1" w:after="100" w:afterAutospacing="1"/>
        <w:jc w:val="both"/>
        <w:rPr>
          <w:rFonts w:ascii="Arial" w:hAnsi="Arial" w:cs="Arial"/>
          <w:color w:val="000000"/>
          <w:sz w:val="22"/>
          <w:szCs w:val="22"/>
        </w:rPr>
      </w:pPr>
      <w:r w:rsidRPr="003C6F40">
        <w:rPr>
          <w:rFonts w:ascii="Arial" w:hAnsi="Arial" w:cs="Arial"/>
          <w:sz w:val="22"/>
          <w:szCs w:val="22"/>
        </w:rPr>
        <w:lastRenderedPageBreak/>
        <w:t>Finalmente, con la aprobación de la Ley Orgánica 9/2013, de 20 de diciembre, de control de la deuda comercial en el sector público, s</w:t>
      </w:r>
      <w:r w:rsidRPr="003C6F40">
        <w:rPr>
          <w:rFonts w:ascii="Arial" w:hAnsi="Arial" w:cs="Arial"/>
          <w:color w:val="000000"/>
          <w:sz w:val="22"/>
          <w:szCs w:val="22"/>
        </w:rPr>
        <w:t xml:space="preserve">e incluyen nuevas medidas que refuerzan la obligatoriedad de disponer de una planificación de la tesorería. Con esta nueva Ley Orgánica se introducen determinadas modificaciones en la Ley Orgánica 2/2012, de 27 de abril, de Estabilidad Presupuestaria y Sostenibilidad Financiera, destacándose las siguientes: </w:t>
      </w:r>
    </w:p>
    <w:p w:rsidR="002C7AB8" w:rsidRPr="00B62299" w:rsidRDefault="002C7AB8" w:rsidP="002C7AB8">
      <w:pPr>
        <w:widowControl w:val="0"/>
        <w:numPr>
          <w:ilvl w:val="0"/>
          <w:numId w:val="5"/>
        </w:numPr>
        <w:autoSpaceDE w:val="0"/>
        <w:autoSpaceDN w:val="0"/>
        <w:adjustRightInd w:val="0"/>
        <w:spacing w:before="100" w:beforeAutospacing="1" w:after="100" w:afterAutospacing="1"/>
        <w:jc w:val="both"/>
        <w:rPr>
          <w:rFonts w:ascii="Arial" w:hAnsi="Arial" w:cs="Arial"/>
          <w:color w:val="000000"/>
          <w:szCs w:val="24"/>
        </w:rPr>
      </w:pPr>
      <w:r w:rsidRPr="003C6F40">
        <w:rPr>
          <w:rFonts w:ascii="Arial" w:hAnsi="Arial" w:cs="Arial"/>
          <w:color w:val="000000"/>
          <w:sz w:val="22"/>
          <w:szCs w:val="22"/>
        </w:rPr>
        <w:t>Se incluye un nuevo apartado 6 en el artículo 13 de la Ley Orgánica 2/2012, con la siguiente redacción:</w:t>
      </w:r>
    </w:p>
    <w:p w:rsidR="002C7AB8" w:rsidRPr="003C6F40" w:rsidRDefault="003C6F40" w:rsidP="002C7AB8">
      <w:pPr>
        <w:pStyle w:val="Pa13"/>
        <w:spacing w:before="160"/>
        <w:ind w:left="900"/>
        <w:jc w:val="both"/>
        <w:rPr>
          <w:i/>
          <w:color w:val="000000"/>
          <w:sz w:val="20"/>
          <w:szCs w:val="20"/>
        </w:rPr>
      </w:pPr>
      <w:r w:rsidRPr="003C6F40">
        <w:rPr>
          <w:i/>
          <w:color w:val="000000"/>
          <w:sz w:val="20"/>
          <w:szCs w:val="20"/>
          <w:lang w:val="es-ES_tradnl"/>
        </w:rPr>
        <w:t>“</w:t>
      </w:r>
      <w:r w:rsidR="002C7AB8" w:rsidRPr="003C6F40">
        <w:rPr>
          <w:i/>
          <w:color w:val="000000"/>
          <w:sz w:val="20"/>
          <w:szCs w:val="20"/>
        </w:rPr>
        <w:t>6. Las Administraciones Públicas deberán publicar su periodo medio de pago a proveedores y disponer de un plan de tesorería que incluirá, al menos, información relativa a la previsión de pago a proveedores de forma que se garantice el cumplimiento del plazo máximo que fija la normativa sobre morosidad. Las Administraciones Públicas velarán por la adecuación de su ritmo de asunción de compromisos de gasto a la ejecución del plan de tesorería.</w:t>
      </w:r>
    </w:p>
    <w:p w:rsidR="002C7AB8" w:rsidRPr="003C6F40" w:rsidRDefault="002C7AB8" w:rsidP="002C7AB8">
      <w:pPr>
        <w:pStyle w:val="Pa12"/>
        <w:ind w:left="900"/>
        <w:jc w:val="both"/>
        <w:rPr>
          <w:i/>
          <w:color w:val="000000"/>
          <w:sz w:val="20"/>
          <w:szCs w:val="20"/>
        </w:rPr>
      </w:pPr>
      <w:r w:rsidRPr="003C6F40">
        <w:rPr>
          <w:i/>
          <w:color w:val="000000"/>
          <w:sz w:val="20"/>
          <w:szCs w:val="20"/>
        </w:rPr>
        <w:t>Cuando el período medio de pago de una Administración Pública, de acuerdo con los datos publicados, supere el plazo máximo previsto en la normativa sobre morosidad, la Administración deberá incluir, en la actualización de su plan de tesorería inmediatamente posterior a la mencionada publicación, como parte de dicho plan lo siguiente:</w:t>
      </w:r>
    </w:p>
    <w:p w:rsidR="002C7AB8" w:rsidRPr="003C6F40" w:rsidRDefault="002C7AB8" w:rsidP="002C7AB8">
      <w:pPr>
        <w:pStyle w:val="Pa13"/>
        <w:spacing w:before="160"/>
        <w:ind w:left="900"/>
        <w:jc w:val="both"/>
        <w:rPr>
          <w:i/>
          <w:color w:val="000000"/>
          <w:sz w:val="20"/>
          <w:szCs w:val="20"/>
        </w:rPr>
      </w:pPr>
      <w:r w:rsidRPr="003C6F40">
        <w:rPr>
          <w:i/>
          <w:color w:val="000000"/>
          <w:sz w:val="20"/>
          <w:szCs w:val="20"/>
        </w:rPr>
        <w:t>a) El importe de los recursos que va a dedicar mensualmente al pago a proveedores para poder reducir su periodo medio de pago hasta el plazo máximo que fija la normativa sobre morosidad.</w:t>
      </w:r>
    </w:p>
    <w:p w:rsidR="002C7AB8" w:rsidRPr="003C6F40" w:rsidRDefault="002C7AB8" w:rsidP="002C7AB8">
      <w:pPr>
        <w:spacing w:before="100" w:beforeAutospacing="1" w:after="100" w:afterAutospacing="1"/>
        <w:ind w:left="900"/>
        <w:jc w:val="both"/>
        <w:rPr>
          <w:rFonts w:ascii="Arial" w:hAnsi="Arial" w:cs="Arial"/>
          <w:i/>
          <w:sz w:val="20"/>
        </w:rPr>
      </w:pPr>
      <w:r w:rsidRPr="003C6F40">
        <w:rPr>
          <w:rFonts w:ascii="Arial" w:hAnsi="Arial" w:cs="Arial"/>
          <w:i/>
          <w:color w:val="000000"/>
          <w:sz w:val="20"/>
        </w:rPr>
        <w:t>b) El compromiso de adoptar las medidas cuantificadas de reducción de gastos, incremento de ingresos u otras medidas de gestión de cobros y pagos, que le permita generar la tesorería necesaria para la reducción de su periodo medio de pago a proveedores hasta el plazo máximo que fija la normativa sobre morosidad.</w:t>
      </w:r>
      <w:r w:rsidR="003C6F40" w:rsidRPr="003C6F40">
        <w:rPr>
          <w:rFonts w:ascii="Arial" w:hAnsi="Arial" w:cs="Arial"/>
          <w:i/>
          <w:color w:val="000000"/>
          <w:sz w:val="20"/>
        </w:rPr>
        <w:t>”</w:t>
      </w:r>
    </w:p>
    <w:p w:rsidR="002C7AB8" w:rsidRPr="003C6F40" w:rsidRDefault="002C7AB8" w:rsidP="002C7AB8">
      <w:pPr>
        <w:pStyle w:val="Pa7"/>
        <w:numPr>
          <w:ilvl w:val="0"/>
          <w:numId w:val="5"/>
        </w:numPr>
        <w:spacing w:before="160"/>
        <w:jc w:val="both"/>
        <w:rPr>
          <w:color w:val="000000"/>
          <w:sz w:val="22"/>
          <w:szCs w:val="22"/>
        </w:rPr>
      </w:pPr>
      <w:r w:rsidRPr="003C6F40">
        <w:rPr>
          <w:color w:val="000000"/>
          <w:sz w:val="22"/>
          <w:szCs w:val="22"/>
        </w:rPr>
        <w:t>Se incluye una nueva disposición adicional quinta con la siguiente redacción:</w:t>
      </w:r>
    </w:p>
    <w:p w:rsidR="002C7AB8" w:rsidRPr="003C6F40" w:rsidRDefault="003C6F40" w:rsidP="002C7AB8">
      <w:pPr>
        <w:pStyle w:val="Pa11"/>
        <w:spacing w:before="160" w:after="160"/>
        <w:ind w:left="1210" w:hanging="340"/>
        <w:jc w:val="both"/>
        <w:rPr>
          <w:i/>
          <w:color w:val="000000"/>
          <w:sz w:val="20"/>
          <w:szCs w:val="20"/>
        </w:rPr>
      </w:pPr>
      <w:r w:rsidRPr="003C6F40">
        <w:rPr>
          <w:i/>
          <w:color w:val="000000"/>
          <w:sz w:val="20"/>
          <w:szCs w:val="20"/>
        </w:rPr>
        <w:t>“</w:t>
      </w:r>
      <w:r w:rsidR="002C7AB8" w:rsidRPr="003C6F40">
        <w:rPr>
          <w:i/>
          <w:color w:val="000000"/>
          <w:sz w:val="20"/>
          <w:szCs w:val="20"/>
        </w:rPr>
        <w:t xml:space="preserve">Disposición adicional quinta. </w:t>
      </w:r>
      <w:r w:rsidR="002C7AB8" w:rsidRPr="003C6F40">
        <w:rPr>
          <w:i/>
          <w:iCs/>
          <w:color w:val="000000"/>
          <w:sz w:val="20"/>
          <w:szCs w:val="20"/>
        </w:rPr>
        <w:t>Plazo de pago a proveedores.</w:t>
      </w:r>
    </w:p>
    <w:p w:rsidR="002C7AB8" w:rsidRPr="003C6F40" w:rsidRDefault="002C7AB8" w:rsidP="002C7AB8">
      <w:pPr>
        <w:ind w:left="856"/>
        <w:jc w:val="both"/>
        <w:rPr>
          <w:rFonts w:ascii="Arial" w:hAnsi="Arial" w:cs="Arial"/>
          <w:i/>
          <w:color w:val="000000"/>
          <w:sz w:val="20"/>
        </w:rPr>
      </w:pPr>
      <w:r w:rsidRPr="003C6F40">
        <w:rPr>
          <w:rFonts w:ascii="Arial" w:hAnsi="Arial" w:cs="Arial"/>
          <w:i/>
          <w:color w:val="000000"/>
          <w:sz w:val="20"/>
        </w:rPr>
        <w:t>Las referencias en esta ley al plazo máximo que fija la normativa sobre morosidad para el pago a proveedores se entenderán hechas al plazo que en cada momento establezca la mencionada normativa vigente y que, en el momento de entrada en vigor d</w:t>
      </w:r>
      <w:r w:rsidR="003C6F40" w:rsidRPr="003C6F40">
        <w:rPr>
          <w:rFonts w:ascii="Arial" w:hAnsi="Arial" w:cs="Arial"/>
          <w:i/>
          <w:color w:val="000000"/>
          <w:sz w:val="20"/>
        </w:rPr>
        <w:t>e esta Ley, es de treinta días.”</w:t>
      </w:r>
    </w:p>
    <w:p w:rsidR="002C7AB8" w:rsidRPr="003C6F40" w:rsidRDefault="002C7AB8" w:rsidP="002C7AB8">
      <w:pPr>
        <w:spacing w:before="220" w:after="133" w:line="201" w:lineRule="atLeast"/>
        <w:jc w:val="both"/>
        <w:rPr>
          <w:rFonts w:ascii="Arial" w:eastAsia="Calibri" w:hAnsi="Arial" w:cs="Arial"/>
          <w:i/>
          <w:color w:val="000000"/>
          <w:sz w:val="22"/>
          <w:szCs w:val="22"/>
        </w:rPr>
      </w:pPr>
      <w:r w:rsidRPr="003C6F40">
        <w:rPr>
          <w:rFonts w:ascii="Arial" w:eastAsia="Calibri" w:hAnsi="Arial" w:cs="Arial"/>
          <w:bCs/>
          <w:color w:val="000000"/>
          <w:sz w:val="22"/>
          <w:szCs w:val="22"/>
        </w:rPr>
        <w:t xml:space="preserve">Por último, la Ley Orgánica </w:t>
      </w:r>
      <w:r w:rsidRPr="003C6F40">
        <w:rPr>
          <w:rFonts w:ascii="Arial" w:hAnsi="Arial" w:cs="Arial"/>
          <w:sz w:val="22"/>
          <w:szCs w:val="22"/>
        </w:rPr>
        <w:t xml:space="preserve">9/2013, de 20 de diciembre, de control de la deuda comercial en el sector público, en su </w:t>
      </w:r>
      <w:r w:rsidRPr="003C6F40">
        <w:rPr>
          <w:rFonts w:ascii="Arial" w:eastAsia="Calibri" w:hAnsi="Arial" w:cs="Arial"/>
          <w:bCs/>
          <w:color w:val="000000"/>
          <w:sz w:val="22"/>
          <w:szCs w:val="22"/>
        </w:rPr>
        <w:t xml:space="preserve"> Disposición adicional primera, exige la </w:t>
      </w:r>
      <w:r w:rsidRPr="003C6F40">
        <w:rPr>
          <w:rFonts w:ascii="Arial" w:eastAsia="Calibri" w:hAnsi="Arial" w:cs="Arial"/>
          <w:iCs/>
          <w:color w:val="000000"/>
          <w:sz w:val="22"/>
          <w:szCs w:val="22"/>
        </w:rPr>
        <w:t>publicación del periodo medio de pago, señalando que</w:t>
      </w:r>
      <w:r w:rsidRPr="003C6F40">
        <w:rPr>
          <w:rFonts w:ascii="Arial" w:eastAsia="Calibri" w:hAnsi="Arial" w:cs="Arial"/>
          <w:i/>
          <w:iCs/>
          <w:color w:val="000000"/>
          <w:sz w:val="22"/>
          <w:szCs w:val="22"/>
        </w:rPr>
        <w:t xml:space="preserve"> </w:t>
      </w:r>
      <w:r w:rsidR="00604E34" w:rsidRPr="003C6F40">
        <w:rPr>
          <w:rFonts w:ascii="Arial" w:eastAsia="Calibri" w:hAnsi="Arial" w:cs="Arial"/>
          <w:i/>
          <w:iCs/>
          <w:color w:val="000000"/>
          <w:sz w:val="22"/>
          <w:szCs w:val="22"/>
        </w:rPr>
        <w:t>“</w:t>
      </w:r>
      <w:r w:rsidRPr="003C6F40">
        <w:rPr>
          <w:rFonts w:ascii="Arial" w:hAnsi="Arial" w:cs="Arial"/>
          <w:i/>
          <w:color w:val="000000"/>
          <w:sz w:val="22"/>
          <w:szCs w:val="22"/>
        </w:rPr>
        <w:t>transcurrido un mes desde la entrada en vigor de esta ley todas las Administraciones Públicas y sus entidades y organismos vinculados o dependientes publicarán en su portal web su periodo medio de pago a proveedores e incluirán en su plan de tesorería inmediatamente posterior a dicha publicación las medidas de reducción de su periodo medio de pago a proveedores para cumplir con el plazo máximo de pago previsto en la normativa sobre morosidad</w:t>
      </w:r>
      <w:r w:rsidRPr="003C6F40">
        <w:rPr>
          <w:rFonts w:ascii="Arial" w:eastAsia="Calibri" w:hAnsi="Arial" w:cs="Arial"/>
          <w:i/>
          <w:color w:val="000000"/>
          <w:sz w:val="22"/>
          <w:szCs w:val="22"/>
        </w:rPr>
        <w:t>.</w:t>
      </w:r>
      <w:r w:rsidR="00604E34" w:rsidRPr="003C6F40">
        <w:rPr>
          <w:rFonts w:ascii="Arial" w:eastAsia="Calibri" w:hAnsi="Arial" w:cs="Arial"/>
          <w:i/>
          <w:color w:val="000000"/>
          <w:sz w:val="22"/>
          <w:szCs w:val="22"/>
        </w:rPr>
        <w:t>”</w:t>
      </w:r>
    </w:p>
    <w:p w:rsidR="002C7AB8" w:rsidRPr="003C6F40" w:rsidRDefault="002C7AB8" w:rsidP="002C7AB8">
      <w:pPr>
        <w:jc w:val="both"/>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 xml:space="preserve">En consecuencia con los fundamentos jurídicos reseñados, se precisa contar con un  Plan de Disposición de Fondos, como instrumento necesario para la gestión de la tesorería, que  necesariamente  deberá ir acompañado del correspondiente Presupuesto de Tesorería,  que soporte el cumplimiento de las directrices señaladas en el Plan de Disposición de Fondos,  constituyendo ambos,  las  herramientas financieras indispensables para una gestión  eficiente de la liquidez del  sistema financiero local. </w:t>
      </w:r>
    </w:p>
    <w:p w:rsidR="002C7AB8" w:rsidRPr="003C6F40" w:rsidRDefault="002C7AB8" w:rsidP="002C7AB8">
      <w:pPr>
        <w:pStyle w:val="Ttulo5"/>
        <w:spacing w:before="100" w:beforeAutospacing="1" w:after="100" w:afterAutospacing="1"/>
        <w:jc w:val="both"/>
        <w:rPr>
          <w:rFonts w:ascii="Arial" w:hAnsi="Arial" w:cs="Arial"/>
          <w:b/>
          <w:color w:val="auto"/>
          <w:sz w:val="22"/>
          <w:szCs w:val="22"/>
        </w:rPr>
      </w:pPr>
      <w:r w:rsidRPr="003C6F40">
        <w:rPr>
          <w:rFonts w:ascii="Arial" w:hAnsi="Arial" w:cs="Arial"/>
          <w:color w:val="auto"/>
          <w:sz w:val="22"/>
          <w:szCs w:val="22"/>
        </w:rPr>
        <w:lastRenderedPageBreak/>
        <w:t>En cumplimiento de las directrices y obligaciones encomendadas a esta Tesorería</w:t>
      </w:r>
      <w:r w:rsidR="00737082" w:rsidRPr="003C6F40">
        <w:rPr>
          <w:rFonts w:ascii="Arial" w:hAnsi="Arial" w:cs="Arial"/>
          <w:color w:val="auto"/>
          <w:sz w:val="22"/>
          <w:szCs w:val="22"/>
        </w:rPr>
        <w:t xml:space="preserve"> se eleva a la Presidencia</w:t>
      </w:r>
      <w:r w:rsidRPr="003C6F40">
        <w:rPr>
          <w:rFonts w:ascii="Arial" w:hAnsi="Arial" w:cs="Arial"/>
          <w:color w:val="auto"/>
          <w:sz w:val="22"/>
          <w:szCs w:val="22"/>
        </w:rPr>
        <w:t xml:space="preserve">, la siguiente  </w:t>
      </w:r>
    </w:p>
    <w:p w:rsidR="002C7AB8" w:rsidRPr="003C6F40" w:rsidRDefault="002C7AB8" w:rsidP="002C7AB8">
      <w:pPr>
        <w:rPr>
          <w:rFonts w:ascii="Arial" w:hAnsi="Arial" w:cs="Arial"/>
          <w:b/>
          <w:sz w:val="22"/>
          <w:szCs w:val="22"/>
        </w:rPr>
      </w:pPr>
      <w:r w:rsidRPr="003C6F40">
        <w:rPr>
          <w:rFonts w:ascii="Arial" w:hAnsi="Arial" w:cs="Arial"/>
          <w:b/>
          <w:sz w:val="22"/>
          <w:szCs w:val="22"/>
        </w:rPr>
        <w:t>III.- PROPUESTA DE RESOLUCIÓN</w:t>
      </w:r>
    </w:p>
    <w:p w:rsidR="002C7AB8" w:rsidRPr="003C6F40" w:rsidRDefault="002C7AB8" w:rsidP="002C7AB8">
      <w:pPr>
        <w:rPr>
          <w:rFonts w:ascii="Arial" w:hAnsi="Arial" w:cs="Arial"/>
          <w:sz w:val="22"/>
          <w:szCs w:val="22"/>
        </w:rPr>
      </w:pPr>
    </w:p>
    <w:p w:rsidR="002C7AB8" w:rsidRPr="003C6F40" w:rsidRDefault="002C7AB8" w:rsidP="002C7AB8">
      <w:pPr>
        <w:jc w:val="both"/>
        <w:rPr>
          <w:rFonts w:ascii="Arial" w:hAnsi="Arial" w:cs="Arial"/>
          <w:sz w:val="22"/>
          <w:szCs w:val="22"/>
        </w:rPr>
      </w:pPr>
      <w:r w:rsidRPr="003C6F40">
        <w:rPr>
          <w:rFonts w:ascii="Arial" w:hAnsi="Arial" w:cs="Arial"/>
          <w:sz w:val="22"/>
          <w:szCs w:val="22"/>
        </w:rPr>
        <w:t xml:space="preserve">A la vista del informe propuesta de la Tesorería General de esta </w:t>
      </w:r>
      <w:r w:rsidR="00737082" w:rsidRPr="003C6F40">
        <w:rPr>
          <w:rFonts w:ascii="Arial" w:hAnsi="Arial" w:cs="Arial"/>
          <w:sz w:val="22"/>
          <w:szCs w:val="22"/>
        </w:rPr>
        <w:t>corporación</w:t>
      </w:r>
      <w:r w:rsidRPr="003C6F40">
        <w:rPr>
          <w:rFonts w:ascii="Arial" w:hAnsi="Arial" w:cs="Arial"/>
          <w:sz w:val="22"/>
          <w:szCs w:val="22"/>
        </w:rPr>
        <w:t>, y</w:t>
      </w:r>
      <w:r w:rsidR="00633FB6" w:rsidRPr="003C6F40">
        <w:rPr>
          <w:rFonts w:ascii="Arial" w:hAnsi="Arial" w:cs="Arial"/>
          <w:sz w:val="22"/>
          <w:szCs w:val="22"/>
        </w:rPr>
        <w:t xml:space="preserve"> el informe de fiscalización </w:t>
      </w:r>
      <w:r w:rsidRPr="003C6F40">
        <w:rPr>
          <w:rFonts w:ascii="Arial" w:hAnsi="Arial" w:cs="Arial"/>
          <w:sz w:val="22"/>
          <w:szCs w:val="22"/>
        </w:rPr>
        <w:t xml:space="preserve">emitido por la Intervención de la misma,  en cumplimiento de lo dispuesto en el artículo 187 del Real Decreto Legislativo 2/2004, de 5 de marzo por el que se aprueba el Texto Refundido de la Ley de Haciendas Locales, </w:t>
      </w:r>
      <w:r w:rsidR="00633FB6" w:rsidRPr="003C6F40">
        <w:rPr>
          <w:rFonts w:ascii="Arial" w:hAnsi="Arial" w:cs="Arial"/>
          <w:sz w:val="22"/>
          <w:szCs w:val="22"/>
        </w:rPr>
        <w:t>esta Alcaldía-Presidencia</w:t>
      </w:r>
      <w:r w:rsidRPr="003C6F40">
        <w:rPr>
          <w:rFonts w:ascii="Arial" w:hAnsi="Arial" w:cs="Arial"/>
          <w:sz w:val="22"/>
          <w:szCs w:val="22"/>
        </w:rPr>
        <w:t xml:space="preserve">, tiene a bien adoptar la siguiente  </w:t>
      </w:r>
    </w:p>
    <w:p w:rsidR="002C7AB8" w:rsidRPr="003C6F40" w:rsidRDefault="002C7AB8" w:rsidP="002C7AB8">
      <w:pPr>
        <w:jc w:val="both"/>
        <w:rPr>
          <w:rFonts w:ascii="Arial" w:hAnsi="Arial" w:cs="Arial"/>
          <w:sz w:val="22"/>
          <w:szCs w:val="22"/>
        </w:rPr>
      </w:pPr>
    </w:p>
    <w:p w:rsidR="002C7AB8" w:rsidRPr="003C6F40" w:rsidRDefault="002C7AB8" w:rsidP="002C7AB8">
      <w:pPr>
        <w:jc w:val="center"/>
        <w:rPr>
          <w:rFonts w:ascii="Arial" w:hAnsi="Arial" w:cs="Arial"/>
          <w:sz w:val="22"/>
          <w:szCs w:val="22"/>
        </w:rPr>
      </w:pPr>
      <w:r w:rsidRPr="003C6F40">
        <w:rPr>
          <w:rFonts w:ascii="Arial" w:hAnsi="Arial" w:cs="Arial"/>
          <w:b/>
          <w:sz w:val="22"/>
          <w:szCs w:val="22"/>
        </w:rPr>
        <w:t>RESOLUCIÓN</w:t>
      </w:r>
    </w:p>
    <w:p w:rsidR="002C7AB8" w:rsidRPr="003C6F40" w:rsidRDefault="002C7AB8" w:rsidP="002C7AB8">
      <w:pPr>
        <w:pStyle w:val="Textoindependiente"/>
        <w:spacing w:line="360" w:lineRule="auto"/>
        <w:jc w:val="both"/>
        <w:rPr>
          <w:b/>
          <w:bCs/>
          <w:sz w:val="22"/>
          <w:szCs w:val="22"/>
        </w:rPr>
      </w:pPr>
    </w:p>
    <w:p w:rsidR="002C7AB8" w:rsidRPr="00B62299" w:rsidRDefault="002C7AB8" w:rsidP="002C7AB8">
      <w:pPr>
        <w:jc w:val="both"/>
        <w:rPr>
          <w:rFonts w:ascii="Arial" w:hAnsi="Arial" w:cs="Arial"/>
          <w:szCs w:val="24"/>
        </w:rPr>
      </w:pPr>
      <w:r w:rsidRPr="003C6F40">
        <w:rPr>
          <w:rFonts w:ascii="Arial" w:hAnsi="Arial" w:cs="Arial"/>
          <w:b/>
          <w:bCs/>
          <w:sz w:val="22"/>
          <w:szCs w:val="22"/>
        </w:rPr>
        <w:t xml:space="preserve">Primero: Aprobar el </w:t>
      </w:r>
      <w:r w:rsidR="007603CF" w:rsidRPr="003C6F40">
        <w:rPr>
          <w:rFonts w:ascii="Arial" w:hAnsi="Arial" w:cs="Arial"/>
          <w:b/>
          <w:bCs/>
          <w:sz w:val="22"/>
          <w:szCs w:val="22"/>
        </w:rPr>
        <w:t xml:space="preserve">Plan de Disposición de Fondos del Ayuntamiento de </w:t>
      </w:r>
      <w:r w:rsidR="007603CF" w:rsidRPr="003C6F40">
        <w:rPr>
          <w:rFonts w:ascii="Arial" w:hAnsi="Arial" w:cs="Arial"/>
          <w:b/>
          <w:bCs/>
          <w:color w:val="FF0000"/>
          <w:sz w:val="22"/>
          <w:szCs w:val="22"/>
        </w:rPr>
        <w:t>_____________</w:t>
      </w:r>
      <w:r w:rsidRPr="003C6F40">
        <w:rPr>
          <w:rFonts w:ascii="Arial" w:hAnsi="Arial" w:cs="Arial"/>
          <w:b/>
          <w:bCs/>
          <w:sz w:val="22"/>
          <w:szCs w:val="22"/>
        </w:rPr>
        <w:t xml:space="preserve">, por el </w:t>
      </w:r>
      <w:r w:rsidRPr="003C6F40">
        <w:rPr>
          <w:rFonts w:ascii="Arial" w:hAnsi="Arial" w:cs="Arial"/>
          <w:sz w:val="22"/>
          <w:szCs w:val="22"/>
        </w:rPr>
        <w:t>que se recogen los criterios a aplicar en la expedición de las órdenes de pago por obligaciones económicas reconocidas y liquidadas contra el Presupuesto de la Corporación, y el orden de prioridad en la materialización de los pagos a sus acreedores,  cuyo tenor literal se transcribe a continuación:</w:t>
      </w:r>
      <w:r w:rsidRPr="00B62299">
        <w:rPr>
          <w:rFonts w:ascii="Arial" w:hAnsi="Arial" w:cs="Arial"/>
          <w:szCs w:val="24"/>
        </w:rPr>
        <w:t xml:space="preserve">  </w:t>
      </w:r>
    </w:p>
    <w:p w:rsidR="002C7AB8" w:rsidRPr="00B62299" w:rsidRDefault="002C7AB8" w:rsidP="002C7AB8">
      <w:pPr>
        <w:pStyle w:val="Textoindependiente"/>
        <w:spacing w:line="360" w:lineRule="auto"/>
        <w:jc w:val="both"/>
        <w:rPr>
          <w:b/>
          <w:bCs/>
          <w:sz w:val="24"/>
          <w:szCs w:val="24"/>
        </w:rPr>
      </w:pPr>
    </w:p>
    <w:p w:rsidR="002C7AB8" w:rsidRPr="00B62299" w:rsidRDefault="002C7AB8" w:rsidP="002C7AB8">
      <w:pPr>
        <w:pStyle w:val="Textoindependiente"/>
        <w:spacing w:line="360" w:lineRule="auto"/>
        <w:jc w:val="both"/>
        <w:rPr>
          <w:b/>
          <w:bCs/>
          <w:sz w:val="24"/>
          <w:szCs w:val="24"/>
        </w:rPr>
      </w:pPr>
    </w:p>
    <w:p w:rsidR="002C7AB8" w:rsidRPr="00B62299" w:rsidRDefault="002C7AB8" w:rsidP="00D52029">
      <w:pPr>
        <w:pStyle w:val="Textoindependiente"/>
        <w:ind w:left="567" w:right="567"/>
        <w:jc w:val="center"/>
        <w:rPr>
          <w:b/>
          <w:bCs/>
          <w:sz w:val="20"/>
          <w:szCs w:val="20"/>
        </w:rPr>
      </w:pPr>
      <w:r w:rsidRPr="00B62299">
        <w:rPr>
          <w:b/>
          <w:bCs/>
          <w:sz w:val="20"/>
          <w:szCs w:val="20"/>
        </w:rPr>
        <w:t>PLAN DE DISPOSICIÓN DE FONDOS DE LA TESORERIA DE</w:t>
      </w:r>
      <w:r w:rsidR="007603CF" w:rsidRPr="00B62299">
        <w:rPr>
          <w:b/>
          <w:bCs/>
          <w:sz w:val="20"/>
          <w:szCs w:val="20"/>
        </w:rPr>
        <w:t xml:space="preserve">L AYUNTAMIENTO DE </w:t>
      </w:r>
      <w:r w:rsidR="007603CF" w:rsidRPr="00B62299">
        <w:rPr>
          <w:b/>
          <w:bCs/>
          <w:color w:val="FF0000"/>
          <w:sz w:val="20"/>
          <w:szCs w:val="20"/>
        </w:rPr>
        <w:t>___________ (2016)</w:t>
      </w:r>
      <w:r w:rsidRPr="00B62299">
        <w:rPr>
          <w:b/>
          <w:bCs/>
          <w:sz w:val="20"/>
          <w:szCs w:val="20"/>
        </w:rPr>
        <w:t>.</w:t>
      </w:r>
    </w:p>
    <w:p w:rsidR="002C7AB8" w:rsidRPr="00B62299" w:rsidRDefault="002C7AB8" w:rsidP="00D52029">
      <w:pPr>
        <w:pStyle w:val="Ttulo1"/>
        <w:spacing w:line="360" w:lineRule="auto"/>
        <w:ind w:left="567" w:right="567"/>
        <w:rPr>
          <w:rFonts w:ascii="Arial" w:hAnsi="Arial" w:cs="Arial"/>
          <w:sz w:val="20"/>
        </w:rPr>
      </w:pP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PRIMERO. Principios generales y ámbito de aplicación</w:t>
      </w:r>
    </w:p>
    <w:p w:rsidR="00B57C0F" w:rsidRPr="00B62299" w:rsidRDefault="00B57C0F" w:rsidP="00D52029">
      <w:pPr>
        <w:ind w:left="567" w:right="567"/>
        <w:jc w:val="both"/>
        <w:rPr>
          <w:rFonts w:ascii="Arial" w:hAnsi="Arial" w:cs="Arial"/>
          <w:b/>
          <w:bCs/>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1.  El Plan de Disposición de Fondos de la Tesorería de </w:t>
      </w:r>
      <w:r w:rsidR="007603CF" w:rsidRPr="00B62299">
        <w:rPr>
          <w:rFonts w:ascii="Arial" w:hAnsi="Arial" w:cs="Arial"/>
          <w:sz w:val="20"/>
        </w:rPr>
        <w:t>esta corporación</w:t>
      </w:r>
      <w:r w:rsidRPr="00B62299">
        <w:rPr>
          <w:rFonts w:ascii="Arial" w:hAnsi="Arial" w:cs="Arial"/>
          <w:sz w:val="20"/>
        </w:rPr>
        <w:t xml:space="preserve">  tiene por objeto conseguir una adecuada distribución temporal de los pagos y una correcta estimación de la necesidad de endeudamiento para la puntual satisfacción de las obligaciones, atendiendo a las prioridades legalmente establecidas, conforme a las directrices marcadas por la Corporación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2.  La gestión  de los fondos integrantes  de la  tesorería, salvo disposición legal en contrario,  se realizará bajo el principio de unidad de caja con la centralización de todos los fondos y valores generados por operaciones presupuestarias y por operaciones no presupuestarias ordenándose a la Tesorería General que utilice todos los recursos dinerarios disponibles  para el pago de las obligaciones </w:t>
      </w:r>
    </w:p>
    <w:p w:rsidR="002C7AB8" w:rsidRPr="00B62299" w:rsidRDefault="002C7AB8" w:rsidP="00D52029">
      <w:pPr>
        <w:ind w:left="567" w:right="567"/>
        <w:jc w:val="both"/>
        <w:rPr>
          <w:rFonts w:ascii="Arial" w:hAnsi="Arial" w:cs="Arial"/>
          <w:sz w:val="20"/>
        </w:rPr>
      </w:pPr>
    </w:p>
    <w:p w:rsidR="002C7AB8" w:rsidRPr="00B62299" w:rsidRDefault="002C7AB8" w:rsidP="00D52029">
      <w:pPr>
        <w:pStyle w:val="Textoindependiente"/>
        <w:ind w:left="567" w:right="567"/>
        <w:jc w:val="both"/>
        <w:rPr>
          <w:sz w:val="20"/>
          <w:szCs w:val="20"/>
        </w:rPr>
      </w:pPr>
      <w:r w:rsidRPr="00B62299">
        <w:rPr>
          <w:sz w:val="20"/>
          <w:szCs w:val="20"/>
        </w:rPr>
        <w:t>3</w:t>
      </w:r>
      <w:r w:rsidRPr="00B62299">
        <w:rPr>
          <w:sz w:val="20"/>
          <w:szCs w:val="20"/>
          <w:lang w:val="es-ES_tradnl"/>
        </w:rPr>
        <w:t>.  La previsión de ingresos sobre la que opera el Plan de Disposición de Fondos es la contenida en el Presupuesto de Tesorería  anual elaborado por La Tesorería General y aprobado por esta Presidencia, conjuntamente con el presente Plan.</w:t>
      </w:r>
      <w:r w:rsidRPr="00B62299">
        <w:rPr>
          <w:sz w:val="20"/>
          <w:szCs w:val="20"/>
        </w:rPr>
        <w:t xml:space="preserve">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4. </w:t>
      </w:r>
      <w:r w:rsidRPr="00B62299">
        <w:rPr>
          <w:rFonts w:ascii="Arial" w:hAnsi="Arial" w:cs="Arial"/>
          <w:color w:val="FF0000"/>
          <w:sz w:val="20"/>
        </w:rPr>
        <w:t xml:space="preserve">El  presente  Plan  de  Disposición  de  Fondos  será  de  aplicación  en el ámbito de </w:t>
      </w:r>
      <w:r w:rsidR="007603CF" w:rsidRPr="00B62299">
        <w:rPr>
          <w:rFonts w:ascii="Arial" w:hAnsi="Arial" w:cs="Arial"/>
          <w:color w:val="FF0000"/>
          <w:sz w:val="20"/>
        </w:rPr>
        <w:t>esta corporación</w:t>
      </w:r>
      <w:r w:rsidRPr="00B62299">
        <w:rPr>
          <w:rFonts w:ascii="Arial" w:hAnsi="Arial" w:cs="Arial"/>
          <w:color w:val="FF0000"/>
          <w:sz w:val="20"/>
        </w:rPr>
        <w:t xml:space="preserve">, sin incluir sus Organismo Autónomos y entes dependientes, que se regirán por su propio plan.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 xml:space="preserve">SEGUNDO. Excepciones </w:t>
      </w:r>
    </w:p>
    <w:p w:rsidR="002C7AB8" w:rsidRPr="00B62299" w:rsidRDefault="002C7AB8" w:rsidP="00D52029">
      <w:pPr>
        <w:ind w:left="567" w:right="567"/>
        <w:jc w:val="both"/>
        <w:rPr>
          <w:rFonts w:ascii="Arial" w:hAnsi="Arial" w:cs="Arial"/>
          <w:b/>
          <w:bCs/>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Quedan exceptuados de la aplicación de este Plan de Disposición de Fondos, sin que suponga una quiebra al principio de prelación,  la realización de:</w:t>
      </w:r>
    </w:p>
    <w:p w:rsidR="002C7AB8" w:rsidRPr="00B62299" w:rsidRDefault="002C7AB8" w:rsidP="00D52029">
      <w:pPr>
        <w:ind w:left="567" w:right="567"/>
        <w:jc w:val="both"/>
        <w:rPr>
          <w:rFonts w:ascii="Arial" w:hAnsi="Arial" w:cs="Arial"/>
          <w:sz w:val="20"/>
        </w:rPr>
      </w:pPr>
    </w:p>
    <w:p w:rsidR="002C7AB8" w:rsidRPr="00B62299" w:rsidRDefault="002C7AB8" w:rsidP="00D52029">
      <w:pPr>
        <w:numPr>
          <w:ilvl w:val="0"/>
          <w:numId w:val="3"/>
        </w:numPr>
        <w:autoSpaceDE w:val="0"/>
        <w:autoSpaceDN w:val="0"/>
        <w:adjustRightInd w:val="0"/>
        <w:ind w:left="567" w:right="567"/>
        <w:jc w:val="both"/>
        <w:rPr>
          <w:rFonts w:ascii="Arial" w:hAnsi="Arial" w:cs="Arial"/>
          <w:sz w:val="20"/>
        </w:rPr>
      </w:pPr>
      <w:r w:rsidRPr="00B62299">
        <w:rPr>
          <w:rFonts w:ascii="Arial" w:hAnsi="Arial" w:cs="Arial"/>
          <w:sz w:val="20"/>
        </w:rPr>
        <w:t>Los pagos que hayan de realizarse en formalización.</w:t>
      </w:r>
    </w:p>
    <w:p w:rsidR="00B57C0F" w:rsidRPr="00B62299" w:rsidRDefault="00B57C0F" w:rsidP="00D52029">
      <w:pPr>
        <w:numPr>
          <w:ilvl w:val="0"/>
          <w:numId w:val="3"/>
        </w:numPr>
        <w:autoSpaceDE w:val="0"/>
        <w:autoSpaceDN w:val="0"/>
        <w:adjustRightInd w:val="0"/>
        <w:ind w:left="567" w:right="567"/>
        <w:jc w:val="both"/>
        <w:rPr>
          <w:rFonts w:ascii="Arial" w:hAnsi="Arial" w:cs="Arial"/>
          <w:sz w:val="20"/>
        </w:rPr>
      </w:pPr>
      <w:r w:rsidRPr="00B62299">
        <w:rPr>
          <w:rFonts w:ascii="Arial" w:hAnsi="Arial" w:cs="Arial"/>
          <w:sz w:val="20"/>
        </w:rPr>
        <w:t>Los pagos realizados por anticipos de caja fija o pagos a justificar.</w:t>
      </w:r>
    </w:p>
    <w:p w:rsidR="002C7AB8" w:rsidRPr="00B62299" w:rsidRDefault="002C7AB8" w:rsidP="00D52029">
      <w:pPr>
        <w:numPr>
          <w:ilvl w:val="0"/>
          <w:numId w:val="3"/>
        </w:numPr>
        <w:autoSpaceDE w:val="0"/>
        <w:autoSpaceDN w:val="0"/>
        <w:adjustRightInd w:val="0"/>
        <w:ind w:left="567" w:right="567"/>
        <w:jc w:val="both"/>
        <w:rPr>
          <w:rFonts w:ascii="Arial" w:hAnsi="Arial" w:cs="Arial"/>
          <w:sz w:val="20"/>
        </w:rPr>
      </w:pPr>
      <w:r w:rsidRPr="00B62299">
        <w:rPr>
          <w:rFonts w:ascii="Arial" w:hAnsi="Arial" w:cs="Arial"/>
          <w:sz w:val="20"/>
        </w:rPr>
        <w:t>Los pagos de obligaciones con origen en gastos financiados con ingresos afectados que, por disposición legal o por convenio, deban realizarse en determinados plazos para su justific</w:t>
      </w:r>
      <w:r w:rsidR="00B57C0F" w:rsidRPr="00B62299">
        <w:rPr>
          <w:rFonts w:ascii="Arial" w:hAnsi="Arial" w:cs="Arial"/>
          <w:sz w:val="20"/>
        </w:rPr>
        <w:t>ación, constituyendo una tesorería separada.</w:t>
      </w:r>
    </w:p>
    <w:p w:rsidR="002C7AB8" w:rsidRPr="00B62299" w:rsidRDefault="002C7AB8" w:rsidP="00D52029">
      <w:pPr>
        <w:numPr>
          <w:ilvl w:val="0"/>
          <w:numId w:val="3"/>
        </w:numPr>
        <w:autoSpaceDE w:val="0"/>
        <w:autoSpaceDN w:val="0"/>
        <w:adjustRightInd w:val="0"/>
        <w:ind w:left="567" w:right="567"/>
        <w:jc w:val="both"/>
        <w:rPr>
          <w:rFonts w:ascii="Arial" w:hAnsi="Arial" w:cs="Arial"/>
          <w:sz w:val="20"/>
        </w:rPr>
      </w:pPr>
      <w:r w:rsidRPr="00B62299">
        <w:rPr>
          <w:rFonts w:ascii="Arial" w:hAnsi="Arial" w:cs="Arial"/>
          <w:sz w:val="20"/>
        </w:rPr>
        <w:lastRenderedPageBreak/>
        <w:t>Los pagos que correspondan a los espectáculos en los que el artista vaya “a taquillaje”, por el importe de lo recaudado que corresponda al artista o empresario organizador</w:t>
      </w:r>
      <w:r w:rsidR="00B57C0F" w:rsidRPr="00B62299">
        <w:rPr>
          <w:rFonts w:ascii="Arial" w:hAnsi="Arial" w:cs="Arial"/>
          <w:sz w:val="20"/>
        </w:rPr>
        <w:t>.</w:t>
      </w:r>
    </w:p>
    <w:p w:rsidR="002C7AB8" w:rsidRPr="00B62299" w:rsidRDefault="002C7AB8" w:rsidP="00D52029">
      <w:pPr>
        <w:numPr>
          <w:ilvl w:val="0"/>
          <w:numId w:val="3"/>
        </w:numPr>
        <w:autoSpaceDE w:val="0"/>
        <w:autoSpaceDN w:val="0"/>
        <w:adjustRightInd w:val="0"/>
        <w:ind w:left="567" w:right="567"/>
        <w:jc w:val="both"/>
        <w:rPr>
          <w:rFonts w:ascii="Arial" w:hAnsi="Arial" w:cs="Arial"/>
          <w:color w:val="231F20"/>
          <w:sz w:val="20"/>
        </w:rPr>
      </w:pPr>
      <w:r w:rsidRPr="00B62299">
        <w:rPr>
          <w:rFonts w:ascii="Arial" w:hAnsi="Arial" w:cs="Arial"/>
          <w:sz w:val="20"/>
        </w:rPr>
        <w:t>Las devoluciones de fianzas  y depósitos en metálicos</w:t>
      </w:r>
    </w:p>
    <w:p w:rsidR="002C7AB8" w:rsidRPr="00B62299" w:rsidRDefault="002C7AB8" w:rsidP="00D52029">
      <w:pPr>
        <w:ind w:left="567" w:right="567"/>
        <w:jc w:val="both"/>
        <w:rPr>
          <w:rFonts w:ascii="Arial" w:hAnsi="Arial" w:cs="Arial"/>
          <w:b/>
          <w:bCs/>
          <w:sz w:val="20"/>
        </w:rPr>
      </w:pP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TERCERO. Anticipos de Caja Fija y Pagos a Justificar</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Los Anticipos de Caja Fija y Pagos a Justificar se regularán por su normativa específica.</w:t>
      </w: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 xml:space="preserve">CUARTO.  Prioridades en la ordenación y ejecución material de los pagos. </w:t>
      </w:r>
    </w:p>
    <w:p w:rsidR="002C7AB8" w:rsidRPr="00B62299" w:rsidRDefault="002C7AB8" w:rsidP="00D52029">
      <w:pPr>
        <w:pStyle w:val="NormalWeb"/>
        <w:spacing w:before="0" w:beforeAutospacing="0" w:after="0" w:afterAutospacing="0"/>
        <w:ind w:left="567" w:right="567"/>
        <w:jc w:val="both"/>
        <w:rPr>
          <w:rFonts w:ascii="Arial" w:hAnsi="Arial" w:cs="Arial"/>
          <w:b/>
          <w:bCs/>
          <w:sz w:val="20"/>
          <w:szCs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El orden de prioridad del pago de obligaciones  dentro de cada grupo homogéneo será el de antigüedad.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 xml:space="preserve">La antigüedad vendrá determinada según los casos: </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a) En las obligaciones soportadas en documentos que sean objeto de registro de entrada y en particular los pagos de obligaciones como contraprestación en las operaciones comerciales realizadas entre empresas y la Administración (factura o solicitud de pago equivalente) por la fecha de presentación de dichos documentos en el registro de facturas.</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b) En las obligaciones soportadas en documentos que no sean objeto de registro de entrada y, en particular, los pagos de obligaciones derivadas de gastos de transferencias y subvenciones, capítulos 4 y 7,   por la fecha del reconocimiento de la obligación, salvo que en el acuerdo  de concesión se indique otra cosa.</w:t>
      </w:r>
    </w:p>
    <w:p w:rsidR="002C7AB8" w:rsidRPr="00B62299" w:rsidRDefault="002C7AB8"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c) En las certificaciones de obra, la fecha de expedición de la propia certificación.</w:t>
      </w:r>
    </w:p>
    <w:p w:rsidR="00B57C0F" w:rsidRPr="00B62299" w:rsidRDefault="00B57C0F"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d) En las resoluciones judiciales, la fecha de éstas.</w:t>
      </w:r>
    </w:p>
    <w:p w:rsidR="00B57C0F" w:rsidRPr="00B62299" w:rsidRDefault="00B57C0F" w:rsidP="00D52029">
      <w:pPr>
        <w:ind w:left="567" w:right="567"/>
        <w:jc w:val="both"/>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e) Para otro tipo de obligaciones, se estará a lo que disponga su propia normativa.</w:t>
      </w:r>
    </w:p>
    <w:p w:rsidR="002C7AB8" w:rsidRPr="00B62299" w:rsidRDefault="002C7AB8" w:rsidP="00D52029">
      <w:pPr>
        <w:ind w:left="567" w:right="567"/>
        <w:jc w:val="both"/>
        <w:rPr>
          <w:rFonts w:ascii="Arial" w:hAnsi="Arial" w:cs="Arial"/>
          <w:b/>
          <w:bCs/>
          <w:sz w:val="20"/>
        </w:rPr>
      </w:pP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QUINTO.  Orden de prioridad en la realización de los pagos</w:t>
      </w:r>
    </w:p>
    <w:p w:rsidR="00B57C0F" w:rsidRPr="00B62299" w:rsidRDefault="00B57C0F" w:rsidP="00D52029">
      <w:pPr>
        <w:ind w:left="567" w:right="567"/>
        <w:jc w:val="both"/>
        <w:rPr>
          <w:rFonts w:ascii="Arial" w:hAnsi="Arial" w:cs="Arial"/>
          <w:b/>
          <w:bCs/>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No obstante la regla general de antigüedad establecida en el apartado anterior, cuando las disponibilidades de tesorería, ciertas o estimadas, no permitan atender el pago de la totalidad de las obligaciones reconocidas vencidas y exigibles, en la ejecución material de los pagos, se establece el siguiente orden de prioridad:</w:t>
      </w:r>
    </w:p>
    <w:p w:rsidR="002C7AB8" w:rsidRPr="00B62299" w:rsidRDefault="002C7AB8" w:rsidP="00D52029">
      <w:pPr>
        <w:pStyle w:val="NormalWeb"/>
        <w:spacing w:before="0" w:beforeAutospacing="0" w:after="0" w:afterAutospacing="0"/>
        <w:ind w:left="567" w:right="567"/>
        <w:jc w:val="both"/>
        <w:rPr>
          <w:rFonts w:ascii="Arial" w:hAnsi="Arial" w:cs="Arial"/>
          <w:sz w:val="20"/>
          <w:szCs w:val="20"/>
        </w:rPr>
      </w:pP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z w:val="20"/>
        </w:rPr>
        <w:t>Primera. Pago de los intereses y el capital de la deuda pública (capítulos 3 y 9)</w:t>
      </w:r>
    </w:p>
    <w:p w:rsidR="000F6DDE" w:rsidRPr="00B62299" w:rsidRDefault="002C7AB8" w:rsidP="00D52029">
      <w:pPr>
        <w:spacing w:before="100" w:beforeAutospacing="1" w:after="100" w:afterAutospacing="1"/>
        <w:ind w:left="567" w:right="567"/>
        <w:jc w:val="both"/>
        <w:rPr>
          <w:rFonts w:ascii="Arial" w:hAnsi="Arial" w:cs="Arial"/>
          <w:i/>
          <w:iCs/>
          <w:sz w:val="20"/>
        </w:rPr>
      </w:pPr>
      <w:r w:rsidRPr="00B62299">
        <w:rPr>
          <w:rFonts w:ascii="Arial" w:hAnsi="Arial" w:cs="Arial"/>
          <w:sz w:val="20"/>
        </w:rPr>
        <w:t>La prioridad en el pago de las obligaciones derivadas de los préstamos y créditos a corto o largo plazo  viene impuesta  por  el artículo 135.3 de la Constitución Española – artículo reformado el  27 de septiembre de 2011 (BOE 27-9-2011)</w:t>
      </w:r>
      <w:r w:rsidR="000F6DDE" w:rsidRPr="00B62299">
        <w:rPr>
          <w:rFonts w:ascii="Arial" w:hAnsi="Arial" w:cs="Arial"/>
          <w:sz w:val="20"/>
        </w:rPr>
        <w:t xml:space="preserve"> y por el artículo 14 de la Ley Orgánica 2/2012, de 27 de abril, de Estabilidad Presupuestaria y Sostenibilidad Financiera.</w:t>
      </w:r>
      <w:r w:rsidRPr="00B62299">
        <w:rPr>
          <w:rFonts w:ascii="Arial" w:hAnsi="Arial" w:cs="Arial"/>
          <w:sz w:val="20"/>
        </w:rPr>
        <w:t xml:space="preserve"> </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pacing w:val="-3"/>
          <w:sz w:val="20"/>
        </w:rPr>
        <w:t xml:space="preserve">Segunda. </w:t>
      </w:r>
      <w:r w:rsidRPr="00B62299">
        <w:rPr>
          <w:rFonts w:ascii="Arial" w:hAnsi="Arial" w:cs="Arial"/>
          <w:b/>
          <w:bCs/>
          <w:i/>
          <w:sz w:val="20"/>
        </w:rPr>
        <w:t xml:space="preserve"> El pago de los gastos de personal (capítulo 1)</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Los pagos de  esta naturaleza serán satisfechos en el siguiente orden:</w:t>
      </w:r>
    </w:p>
    <w:p w:rsidR="002C7AB8" w:rsidRPr="00B62299" w:rsidRDefault="002C7AB8" w:rsidP="00D52029">
      <w:pPr>
        <w:numPr>
          <w:ilvl w:val="0"/>
          <w:numId w:val="2"/>
        </w:numPr>
        <w:autoSpaceDE w:val="0"/>
        <w:autoSpaceDN w:val="0"/>
        <w:adjustRightInd w:val="0"/>
        <w:spacing w:before="100" w:beforeAutospacing="1" w:after="100" w:afterAutospacing="1"/>
        <w:ind w:left="567" w:right="567"/>
        <w:jc w:val="both"/>
        <w:rPr>
          <w:rFonts w:ascii="Arial" w:hAnsi="Arial" w:cs="Arial"/>
          <w:sz w:val="20"/>
        </w:rPr>
      </w:pPr>
      <w:r w:rsidRPr="00B62299">
        <w:rPr>
          <w:rFonts w:ascii="Arial" w:hAnsi="Arial" w:cs="Arial"/>
          <w:sz w:val="20"/>
        </w:rPr>
        <w:t>Pagos de las retribuciones a los empleados de la entidad local cualquiera que sea el concepto por el que se satisfacen.</w:t>
      </w:r>
    </w:p>
    <w:p w:rsidR="002C7AB8" w:rsidRPr="00B62299" w:rsidRDefault="002C7AB8" w:rsidP="00D52029">
      <w:pPr>
        <w:numPr>
          <w:ilvl w:val="0"/>
          <w:numId w:val="2"/>
        </w:numPr>
        <w:autoSpaceDE w:val="0"/>
        <w:autoSpaceDN w:val="0"/>
        <w:adjustRightInd w:val="0"/>
        <w:spacing w:before="100" w:beforeAutospacing="1" w:after="100" w:afterAutospacing="1"/>
        <w:ind w:left="567" w:right="567"/>
        <w:jc w:val="both"/>
        <w:rPr>
          <w:rFonts w:ascii="Arial" w:hAnsi="Arial" w:cs="Arial"/>
          <w:sz w:val="20"/>
        </w:rPr>
      </w:pPr>
      <w:r w:rsidRPr="00B62299">
        <w:rPr>
          <w:rFonts w:ascii="Arial" w:hAnsi="Arial" w:cs="Arial"/>
          <w:sz w:val="20"/>
        </w:rPr>
        <w:t>Pagos de las retenciones, tributarias o de cualquier otro tipo, practicadas en la nómina.</w:t>
      </w:r>
    </w:p>
    <w:p w:rsidR="002C7AB8" w:rsidRPr="00B62299" w:rsidRDefault="002C7AB8" w:rsidP="00D52029">
      <w:pPr>
        <w:numPr>
          <w:ilvl w:val="0"/>
          <w:numId w:val="2"/>
        </w:numPr>
        <w:autoSpaceDE w:val="0"/>
        <w:autoSpaceDN w:val="0"/>
        <w:adjustRightInd w:val="0"/>
        <w:spacing w:before="100" w:beforeAutospacing="1" w:after="100" w:afterAutospacing="1"/>
        <w:ind w:left="567" w:right="567"/>
        <w:jc w:val="both"/>
        <w:rPr>
          <w:rFonts w:ascii="Arial" w:hAnsi="Arial" w:cs="Arial"/>
          <w:sz w:val="20"/>
        </w:rPr>
      </w:pPr>
      <w:r w:rsidRPr="00B62299">
        <w:rPr>
          <w:rFonts w:ascii="Arial" w:hAnsi="Arial" w:cs="Arial"/>
          <w:sz w:val="20"/>
        </w:rPr>
        <w:t>Pago de prestaciones sociales realizadas en cumplimiento de una disposición legal  o voluntariamente.</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z w:val="20"/>
        </w:rPr>
        <w:lastRenderedPageBreak/>
        <w:t>Tercera. Cuotas sociales y tributos a la AEAT</w:t>
      </w:r>
    </w:p>
    <w:p w:rsidR="002C7AB8" w:rsidRPr="00B62299" w:rsidRDefault="002C7AB8" w:rsidP="00D52029">
      <w:pPr>
        <w:ind w:left="567" w:right="567"/>
        <w:jc w:val="both"/>
        <w:rPr>
          <w:rFonts w:ascii="Arial" w:hAnsi="Arial" w:cs="Arial"/>
          <w:sz w:val="20"/>
        </w:rPr>
      </w:pPr>
      <w:r w:rsidRPr="00B62299">
        <w:rPr>
          <w:rFonts w:ascii="Arial" w:hAnsi="Arial" w:cs="Arial"/>
          <w:sz w:val="20"/>
        </w:rPr>
        <w:t>Pago de las aportaciones de la entidad a los Regímenes de la Seguridad Social u otros especiales, así como los pagos a la Agencia Tributaria por tributos retenidos o repercutidos a terceros.</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z w:val="20"/>
        </w:rPr>
        <w:t>Cuarta. Pagos derivados</w:t>
      </w:r>
      <w:r w:rsidR="000F6DDE" w:rsidRPr="00B62299">
        <w:rPr>
          <w:rFonts w:ascii="Arial" w:hAnsi="Arial" w:cs="Arial"/>
          <w:b/>
          <w:bCs/>
          <w:i/>
          <w:sz w:val="20"/>
        </w:rPr>
        <w:t xml:space="preserve"> de</w:t>
      </w:r>
      <w:r w:rsidRPr="00B62299">
        <w:rPr>
          <w:rFonts w:ascii="Arial" w:hAnsi="Arial" w:cs="Arial"/>
          <w:b/>
          <w:bCs/>
          <w:i/>
          <w:sz w:val="20"/>
        </w:rPr>
        <w:t xml:space="preserve"> ejecución de sentencias</w:t>
      </w:r>
      <w:r w:rsidR="000F6DDE" w:rsidRPr="00B62299">
        <w:rPr>
          <w:rFonts w:ascii="Arial" w:hAnsi="Arial" w:cs="Arial"/>
          <w:b/>
          <w:bCs/>
          <w:i/>
          <w:sz w:val="20"/>
        </w:rPr>
        <w:t xml:space="preserve"> judiciales firmes</w:t>
      </w:r>
      <w:r w:rsidRPr="00B62299">
        <w:rPr>
          <w:rFonts w:ascii="Arial" w:hAnsi="Arial" w:cs="Arial"/>
          <w:b/>
          <w:bCs/>
          <w:i/>
          <w:sz w:val="20"/>
        </w:rPr>
        <w:t xml:space="preserve"> y  de actos firmes de devolución de ingresos indebidos.</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z w:val="20"/>
        </w:rPr>
        <w:t>Quinta.  Pagos de obligaciones comerciales de ejercicios anteriores (capítulos 1,2 y 6).</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Los pagos de obligaciones contraídas en ejercicios anteriores como contraprestación en las operaciones comerciales realizadas entre empresas y la Administración, de conformidad con lo dispuesto en la normativa sobre Contratos del Sector Público y en la Ley Orgánica 9/2013, de 20 de diciembre, de control de la deuda comercial en el sector público.</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iCs/>
          <w:sz w:val="20"/>
        </w:rPr>
        <w:t>Sexta.</w:t>
      </w:r>
      <w:r w:rsidRPr="00B62299">
        <w:rPr>
          <w:rFonts w:ascii="Arial" w:hAnsi="Arial" w:cs="Arial"/>
          <w:i/>
          <w:sz w:val="20"/>
        </w:rPr>
        <w:t xml:space="preserve"> </w:t>
      </w:r>
      <w:r w:rsidRPr="00B62299">
        <w:rPr>
          <w:rFonts w:ascii="Arial" w:hAnsi="Arial" w:cs="Arial"/>
          <w:b/>
          <w:bCs/>
          <w:i/>
          <w:sz w:val="20"/>
        </w:rPr>
        <w:t xml:space="preserve">  Pagos de obligaciones comerciales de ejercicio corriente (capítulos 1, 2 y 6).</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 xml:space="preserve">Los pagos de obligaciones contraídas en el ejercicio corriente como contraprestación en las operaciones comerciales realizadas entre empresas y la Administración, de conformidad con lo dispuesto en la normativa sobre Contratos del Sector Público Ley Orgánica 9/2013, de 20 de diciembre, de control de la deuda comercial en el sector público. </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 xml:space="preserve">Las dietas por asistencia a órganos colegiados y a Tribunales tendrán la misma consideración que los gastos por operaciones comerciales del ejercicio corriente. </w:t>
      </w:r>
    </w:p>
    <w:p w:rsidR="002C7AB8" w:rsidRPr="00B62299" w:rsidRDefault="002C7AB8" w:rsidP="00D52029">
      <w:pPr>
        <w:spacing w:before="100" w:beforeAutospacing="1" w:after="100" w:afterAutospacing="1"/>
        <w:ind w:left="567" w:right="567"/>
        <w:jc w:val="both"/>
        <w:rPr>
          <w:rFonts w:ascii="Arial" w:hAnsi="Arial" w:cs="Arial"/>
          <w:b/>
          <w:bCs/>
          <w:i/>
          <w:sz w:val="20"/>
        </w:rPr>
      </w:pPr>
      <w:r w:rsidRPr="00B62299">
        <w:rPr>
          <w:rFonts w:ascii="Arial" w:hAnsi="Arial" w:cs="Arial"/>
          <w:b/>
          <w:bCs/>
          <w:i/>
          <w:sz w:val="20"/>
        </w:rPr>
        <w:t>Séptima. Subvenciones  (capítulos 4 y 7) y otros pagos no incluidos en apartados anteriores.</w:t>
      </w:r>
    </w:p>
    <w:p w:rsidR="002C7AB8" w:rsidRPr="00B62299" w:rsidRDefault="002C7AB8" w:rsidP="00D52029">
      <w:pPr>
        <w:spacing w:before="100" w:beforeAutospacing="1" w:after="100" w:afterAutospacing="1"/>
        <w:ind w:left="567" w:right="567"/>
        <w:jc w:val="both"/>
        <w:rPr>
          <w:rFonts w:ascii="Arial" w:hAnsi="Arial" w:cs="Arial"/>
          <w:bCs/>
          <w:i/>
          <w:sz w:val="20"/>
        </w:rPr>
      </w:pPr>
      <w:r w:rsidRPr="00B62299">
        <w:rPr>
          <w:rFonts w:ascii="Arial" w:hAnsi="Arial" w:cs="Arial"/>
          <w:bCs/>
          <w:sz w:val="20"/>
        </w:rPr>
        <w:t>Los pagos de obligaciones derivadas de transferencias y subvenciones, corrientes y de capital, así como los</w:t>
      </w:r>
      <w:r w:rsidRPr="00B62299">
        <w:rPr>
          <w:rFonts w:ascii="Arial" w:hAnsi="Arial" w:cs="Arial"/>
          <w:sz w:val="20"/>
        </w:rPr>
        <w:t xml:space="preserve"> </w:t>
      </w:r>
      <w:r w:rsidRPr="00B62299">
        <w:rPr>
          <w:rFonts w:ascii="Arial" w:hAnsi="Arial" w:cs="Arial"/>
          <w:bCs/>
          <w:sz w:val="20"/>
        </w:rPr>
        <w:t>pagos originados por actos de devolución de ingresos derivados de la normativa del tributo y los pagos por las demás obligaciones no contemplados en los apartados anteriores. En este apartado se encuentran incluidas las aportaciones a los grupos políticos de la Corporación provincial.</w:t>
      </w:r>
    </w:p>
    <w:p w:rsidR="002C7AB8" w:rsidRPr="00B62299" w:rsidRDefault="002C7AB8" w:rsidP="00D52029">
      <w:pPr>
        <w:ind w:left="567" w:right="567"/>
        <w:jc w:val="both"/>
        <w:rPr>
          <w:rFonts w:ascii="Arial" w:hAnsi="Arial" w:cs="Arial"/>
          <w:b/>
          <w:bCs/>
          <w:sz w:val="20"/>
        </w:rPr>
      </w:pPr>
      <w:r w:rsidRPr="00B62299">
        <w:rPr>
          <w:rFonts w:ascii="Arial" w:hAnsi="Arial" w:cs="Arial"/>
          <w:b/>
          <w:bCs/>
          <w:sz w:val="20"/>
        </w:rPr>
        <w:t>SEXTO. Normas de aplicación</w:t>
      </w:r>
    </w:p>
    <w:p w:rsidR="002C7AB8" w:rsidRPr="00B62299" w:rsidRDefault="002C7AB8" w:rsidP="00D52029">
      <w:pPr>
        <w:pStyle w:val="Ttulo7"/>
        <w:ind w:left="567" w:right="567"/>
        <w:jc w:val="both"/>
        <w:rPr>
          <w:rFonts w:ascii="Arial" w:eastAsia="Times New Roman" w:hAnsi="Arial" w:cs="Arial"/>
          <w:i w:val="0"/>
          <w:iCs w:val="0"/>
          <w:color w:val="auto"/>
          <w:sz w:val="20"/>
        </w:rPr>
      </w:pPr>
      <w:r w:rsidRPr="00B62299">
        <w:rPr>
          <w:rFonts w:ascii="Arial" w:eastAsia="Times New Roman" w:hAnsi="Arial" w:cs="Arial"/>
          <w:i w:val="0"/>
          <w:iCs w:val="0"/>
          <w:color w:val="auto"/>
          <w:sz w:val="20"/>
        </w:rPr>
        <w:t>1. Teniendo en cuenta  lo dispuesto en el artículo 107.2 de la Ley General Presupuestaria, en cuanto a la introducción de criterios de flexibilidad en la expedición de las órdenes de pago y, por tanto, en la realización material del mismo, al estipular que “ el ordenador de pagos aplicará criterios objetivos, tales como la fecha de recepción, el importe de la operación, aplicación presupuestaria y forma de pago, entre otros</w:t>
      </w:r>
      <w:r w:rsidR="003340EC">
        <w:rPr>
          <w:rFonts w:ascii="Arial" w:eastAsia="Times New Roman" w:hAnsi="Arial" w:cs="Arial"/>
          <w:i w:val="0"/>
          <w:iCs w:val="0"/>
          <w:color w:val="auto"/>
          <w:sz w:val="20"/>
        </w:rPr>
        <w:t>”</w:t>
      </w:r>
      <w:r w:rsidRPr="00B62299">
        <w:rPr>
          <w:rFonts w:ascii="Arial" w:eastAsia="Times New Roman" w:hAnsi="Arial" w:cs="Arial"/>
          <w:i w:val="0"/>
          <w:iCs w:val="0"/>
          <w:color w:val="auto"/>
          <w:sz w:val="20"/>
        </w:rPr>
        <w:t>; se establecen los siguientes criterios para la flexibilización de la expedición de las órdenes de pago y su materialización.</w:t>
      </w:r>
    </w:p>
    <w:p w:rsidR="002C7AB8" w:rsidRPr="00B62299" w:rsidRDefault="002C7AB8" w:rsidP="00D52029">
      <w:pPr>
        <w:ind w:left="567" w:right="567"/>
        <w:rPr>
          <w:rFonts w:ascii="Arial" w:hAnsi="Arial" w:cs="Arial"/>
          <w:sz w:val="20"/>
        </w:rPr>
      </w:pPr>
    </w:p>
    <w:p w:rsidR="002C7AB8" w:rsidRPr="00B62299" w:rsidRDefault="002C7AB8" w:rsidP="00D52029">
      <w:pPr>
        <w:ind w:left="567" w:right="567"/>
        <w:jc w:val="both"/>
        <w:rPr>
          <w:rFonts w:ascii="Arial" w:hAnsi="Arial" w:cs="Arial"/>
          <w:sz w:val="20"/>
        </w:rPr>
      </w:pPr>
      <w:r w:rsidRPr="00B62299">
        <w:rPr>
          <w:rFonts w:ascii="Arial" w:hAnsi="Arial" w:cs="Arial"/>
          <w:sz w:val="20"/>
        </w:rPr>
        <w:t>Mediante resolución motivada</w:t>
      </w:r>
      <w:r w:rsidR="003340EC">
        <w:rPr>
          <w:rFonts w:ascii="Arial" w:hAnsi="Arial" w:cs="Arial"/>
          <w:sz w:val="20"/>
        </w:rPr>
        <w:t>,</w:t>
      </w:r>
      <w:r w:rsidRPr="00B62299">
        <w:rPr>
          <w:rFonts w:ascii="Arial" w:hAnsi="Arial" w:cs="Arial"/>
          <w:sz w:val="20"/>
        </w:rPr>
        <w:t xml:space="preserve"> el ordenador de pagos podrá  ordenar el pago de obligaciones reconocidas no preferentes correspondientes a: </w:t>
      </w:r>
    </w:p>
    <w:p w:rsidR="002C7AB8" w:rsidRPr="00B62299" w:rsidRDefault="002C7AB8" w:rsidP="00D52029">
      <w:pPr>
        <w:ind w:left="567" w:right="567"/>
        <w:rPr>
          <w:rFonts w:ascii="Arial" w:hAnsi="Arial" w:cs="Arial"/>
          <w:sz w:val="20"/>
        </w:rPr>
      </w:pPr>
    </w:p>
    <w:p w:rsidR="002C7AB8" w:rsidRPr="00B62299" w:rsidRDefault="002C7AB8" w:rsidP="00D52029">
      <w:pPr>
        <w:numPr>
          <w:ilvl w:val="0"/>
          <w:numId w:val="4"/>
        </w:numPr>
        <w:spacing w:after="120"/>
        <w:ind w:left="567" w:right="567"/>
        <w:jc w:val="both"/>
        <w:rPr>
          <w:rFonts w:ascii="Arial" w:hAnsi="Arial" w:cs="Arial"/>
          <w:sz w:val="20"/>
        </w:rPr>
      </w:pPr>
      <w:r w:rsidRPr="00B62299">
        <w:rPr>
          <w:rFonts w:ascii="Arial" w:hAnsi="Arial" w:cs="Arial"/>
          <w:sz w:val="20"/>
        </w:rPr>
        <w:t>Gastos por  transferencias para atenciones de carácter benéfico asistenciales y para atenciones a grupos con necesidades especiales.</w:t>
      </w:r>
    </w:p>
    <w:p w:rsidR="002C7AB8" w:rsidRPr="00B62299" w:rsidRDefault="002C7AB8" w:rsidP="00D52029">
      <w:pPr>
        <w:numPr>
          <w:ilvl w:val="0"/>
          <w:numId w:val="4"/>
        </w:numPr>
        <w:spacing w:after="120"/>
        <w:ind w:left="567" w:right="567"/>
        <w:jc w:val="both"/>
        <w:rPr>
          <w:rFonts w:ascii="Arial" w:hAnsi="Arial" w:cs="Arial"/>
          <w:sz w:val="20"/>
        </w:rPr>
      </w:pPr>
      <w:r w:rsidRPr="00B62299">
        <w:rPr>
          <w:rFonts w:ascii="Arial" w:hAnsi="Arial" w:cs="Arial"/>
          <w:sz w:val="20"/>
        </w:rPr>
        <w:t xml:space="preserve">Gastos por subvenciones concedidas a las entidades locales, Consorcios y Organismo Autónomos que se consideren necesarios para el cumplimiento de sus fines y actividades.  </w:t>
      </w:r>
    </w:p>
    <w:p w:rsidR="002C7AB8" w:rsidRPr="00B62299" w:rsidRDefault="002C7AB8" w:rsidP="00D52029">
      <w:pPr>
        <w:numPr>
          <w:ilvl w:val="0"/>
          <w:numId w:val="4"/>
        </w:numPr>
        <w:spacing w:after="120"/>
        <w:ind w:left="567" w:right="567"/>
        <w:jc w:val="both"/>
        <w:rPr>
          <w:rFonts w:ascii="Arial" w:hAnsi="Arial" w:cs="Arial"/>
          <w:sz w:val="20"/>
        </w:rPr>
      </w:pPr>
      <w:r w:rsidRPr="00B62299">
        <w:rPr>
          <w:rFonts w:ascii="Arial" w:hAnsi="Arial" w:cs="Arial"/>
          <w:sz w:val="20"/>
        </w:rPr>
        <w:lastRenderedPageBreak/>
        <w:t>Gastos   cuya  cuantía  en  un  mismo  mes  y  acreedor   no excedan de 6.000,00 Euros.</w:t>
      </w:r>
    </w:p>
    <w:p w:rsidR="002C7AB8" w:rsidRPr="00B62299" w:rsidRDefault="002C7AB8" w:rsidP="00D52029">
      <w:pPr>
        <w:numPr>
          <w:ilvl w:val="0"/>
          <w:numId w:val="4"/>
        </w:numPr>
        <w:autoSpaceDE w:val="0"/>
        <w:autoSpaceDN w:val="0"/>
        <w:adjustRightInd w:val="0"/>
        <w:spacing w:after="120"/>
        <w:ind w:left="567" w:right="567"/>
        <w:jc w:val="both"/>
        <w:rPr>
          <w:rFonts w:ascii="Arial" w:hAnsi="Arial" w:cs="Arial"/>
          <w:sz w:val="20"/>
        </w:rPr>
      </w:pPr>
      <w:r w:rsidRPr="00B62299">
        <w:rPr>
          <w:rFonts w:ascii="Arial" w:hAnsi="Arial" w:cs="Arial"/>
          <w:sz w:val="20"/>
        </w:rPr>
        <w:t>Gastos del capítulo II correspondientes a primas de seguros, publicaciones obligatorias en boletines oficiales y/o prensa, pagos derivados de actuaciones  notariales y registrales y otros pagos de similar naturaleza.</w:t>
      </w:r>
    </w:p>
    <w:p w:rsidR="002C7AB8" w:rsidRPr="00B62299" w:rsidRDefault="002C7AB8" w:rsidP="00D52029">
      <w:pPr>
        <w:numPr>
          <w:ilvl w:val="0"/>
          <w:numId w:val="4"/>
        </w:numPr>
        <w:autoSpaceDE w:val="0"/>
        <w:autoSpaceDN w:val="0"/>
        <w:adjustRightInd w:val="0"/>
        <w:spacing w:after="120"/>
        <w:ind w:left="567" w:right="567" w:hanging="391"/>
        <w:jc w:val="both"/>
        <w:rPr>
          <w:rFonts w:ascii="Arial" w:hAnsi="Arial" w:cs="Arial"/>
          <w:sz w:val="20"/>
        </w:rPr>
      </w:pPr>
      <w:r w:rsidRPr="00B62299">
        <w:rPr>
          <w:rFonts w:ascii="Arial" w:hAnsi="Arial" w:cs="Arial"/>
          <w:sz w:val="20"/>
        </w:rPr>
        <w:t>Gastos del capítulo II que se consideren esenciales para el correcto funci</w:t>
      </w:r>
      <w:r w:rsidR="009E1851" w:rsidRPr="00B62299">
        <w:rPr>
          <w:rFonts w:ascii="Arial" w:hAnsi="Arial" w:cs="Arial"/>
          <w:sz w:val="20"/>
        </w:rPr>
        <w:t xml:space="preserve">onamiento de la actividad de esta corporación </w:t>
      </w:r>
      <w:r w:rsidRPr="00B62299">
        <w:rPr>
          <w:rFonts w:ascii="Arial" w:hAnsi="Arial" w:cs="Arial"/>
          <w:sz w:val="20"/>
        </w:rPr>
        <w:t>o de determinados servicios al ciudadano</w:t>
      </w:r>
      <w:r w:rsidR="003340EC">
        <w:rPr>
          <w:rFonts w:ascii="Arial" w:hAnsi="Arial" w:cs="Arial"/>
          <w:sz w:val="20"/>
        </w:rPr>
        <w:t xml:space="preserve"> </w:t>
      </w:r>
      <w:r w:rsidR="003340EC" w:rsidRPr="00B62299">
        <w:rPr>
          <w:rFonts w:ascii="Arial" w:hAnsi="Arial" w:cs="Arial"/>
          <w:sz w:val="20"/>
        </w:rPr>
        <w:t>(Ej.: energía eléctrica, agua, gas, combustibles, carburantes, teléfono o similar)</w:t>
      </w:r>
      <w:r w:rsidRPr="00B62299">
        <w:rPr>
          <w:rFonts w:ascii="Arial" w:hAnsi="Arial" w:cs="Arial"/>
          <w:sz w:val="20"/>
        </w:rPr>
        <w:t>, o cuando el retraso de un determinado pago pudiera afectar sustancialmente al mantenimiento de la capacidad productiva y al nivel de empleo  del acreedor respectivo.</w:t>
      </w:r>
      <w:r w:rsidR="002B33BB" w:rsidRPr="00B62299">
        <w:rPr>
          <w:rFonts w:ascii="Arial" w:hAnsi="Arial" w:cs="Arial"/>
          <w:sz w:val="20"/>
        </w:rPr>
        <w:t xml:space="preserve"> </w:t>
      </w:r>
    </w:p>
    <w:p w:rsidR="002C7AB8" w:rsidRPr="00B62299" w:rsidRDefault="002C7AB8" w:rsidP="00D52029">
      <w:pPr>
        <w:ind w:left="567" w:right="567"/>
        <w:jc w:val="both"/>
        <w:rPr>
          <w:rFonts w:ascii="Arial" w:hAnsi="Arial" w:cs="Arial"/>
          <w:sz w:val="20"/>
        </w:rPr>
      </w:pPr>
      <w:r w:rsidRPr="00B62299">
        <w:rPr>
          <w:rFonts w:ascii="Arial" w:hAnsi="Arial" w:cs="Arial"/>
          <w:sz w:val="20"/>
        </w:rPr>
        <w:t>La realización de los presentes pagos, deben respetar, en todo caso, el carácter preferente  de los pagos incluidos en los niveles de prioridad  primero, segundo y tercero.</w:t>
      </w:r>
    </w:p>
    <w:p w:rsidR="00152AB9" w:rsidRPr="00B62299" w:rsidRDefault="00152AB9" w:rsidP="00D52029">
      <w:pPr>
        <w:ind w:left="567" w:right="567"/>
        <w:jc w:val="both"/>
        <w:rPr>
          <w:rFonts w:ascii="Arial" w:hAnsi="Arial" w:cs="Arial"/>
          <w:sz w:val="20"/>
        </w:rPr>
      </w:pPr>
    </w:p>
    <w:p w:rsidR="00152AB9" w:rsidRPr="00B62299" w:rsidRDefault="00152AB9" w:rsidP="00D52029">
      <w:pPr>
        <w:ind w:left="567" w:right="567"/>
        <w:jc w:val="both"/>
        <w:rPr>
          <w:rFonts w:ascii="Arial" w:hAnsi="Arial" w:cs="Arial"/>
          <w:sz w:val="20"/>
        </w:rPr>
      </w:pPr>
      <w:r w:rsidRPr="00B62299">
        <w:rPr>
          <w:rFonts w:ascii="Arial" w:hAnsi="Arial" w:cs="Arial"/>
          <w:sz w:val="20"/>
        </w:rPr>
        <w:t>La tramitación de la orden de pago requerirá la petición  razonada  y debidamente motivada del órgano o servicio responsable del gasto cuyo pago urgente se solicita.</w:t>
      </w:r>
    </w:p>
    <w:p w:rsidR="002C7AB8" w:rsidRPr="00B62299" w:rsidRDefault="002C7AB8" w:rsidP="00D52029">
      <w:pPr>
        <w:ind w:left="567" w:right="567"/>
        <w:rPr>
          <w:rFonts w:ascii="Arial" w:hAnsi="Arial" w:cs="Arial"/>
          <w:sz w:val="20"/>
        </w:rPr>
      </w:pPr>
    </w:p>
    <w:p w:rsidR="002C7AB8" w:rsidRPr="00B62299" w:rsidRDefault="002C7AB8" w:rsidP="00D52029">
      <w:pPr>
        <w:spacing w:after="120"/>
        <w:ind w:left="567" w:right="567"/>
        <w:jc w:val="both"/>
        <w:rPr>
          <w:rFonts w:ascii="Arial" w:hAnsi="Arial" w:cs="Arial"/>
          <w:sz w:val="20"/>
        </w:rPr>
      </w:pPr>
      <w:r w:rsidRPr="00B62299">
        <w:rPr>
          <w:rFonts w:ascii="Arial" w:hAnsi="Arial" w:cs="Arial"/>
          <w:sz w:val="20"/>
        </w:rPr>
        <w:t>2. Cuando se trate de gastos financiados con subvenciones finalistas en los que el cobro de las mismas esté condicionado a la justificación del pago de los citados gastos o en caso de reintegro de subvenciones cuya justificación sea necesaria para la obtención de la concesión o cobro de otras subvenciones, se podrá  ordenar el pago,  alterando el orden de prelación establecido en este Plan de Disposición de Fondos, con la exclusiva finalidad de justificar aquellos. La tramitación de la orden de pago requerirá la petición  razonada  y debidamente motivada del órgano o servicio responsable del gasto cuyo pago urgente se solicita.</w:t>
      </w:r>
    </w:p>
    <w:p w:rsidR="002C7AB8" w:rsidRPr="00B62299" w:rsidRDefault="002C7AB8" w:rsidP="00D52029">
      <w:pPr>
        <w:ind w:left="567" w:right="567"/>
        <w:jc w:val="both"/>
        <w:rPr>
          <w:rFonts w:ascii="Arial" w:hAnsi="Arial" w:cs="Arial"/>
          <w:sz w:val="20"/>
          <w:vertAlign w:val="superscript"/>
        </w:rPr>
      </w:pPr>
      <w:r w:rsidRPr="00B62299">
        <w:rPr>
          <w:rFonts w:ascii="Arial" w:hAnsi="Arial" w:cs="Arial"/>
          <w:sz w:val="20"/>
        </w:rPr>
        <w:t xml:space="preserve">3. </w:t>
      </w:r>
      <w:r w:rsidRPr="00B62299">
        <w:rPr>
          <w:rFonts w:ascii="Arial" w:hAnsi="Arial" w:cs="Arial"/>
          <w:color w:val="FF0000"/>
          <w:sz w:val="20"/>
        </w:rPr>
        <w:t xml:space="preserve">Podrán ordenarse los gastos por  transferencias o cánones a favor de los organismos autónomos, entes y sociedades mercantiles dependientes de la </w:t>
      </w:r>
      <w:r w:rsidR="00AF5EC5" w:rsidRPr="00B62299">
        <w:rPr>
          <w:rFonts w:ascii="Arial" w:hAnsi="Arial" w:cs="Arial"/>
          <w:color w:val="FF0000"/>
          <w:sz w:val="20"/>
        </w:rPr>
        <w:t>entidad</w:t>
      </w:r>
      <w:r w:rsidRPr="00B62299">
        <w:rPr>
          <w:rFonts w:ascii="Arial" w:hAnsi="Arial" w:cs="Arial"/>
          <w:color w:val="FF0000"/>
          <w:sz w:val="20"/>
        </w:rPr>
        <w:t xml:space="preserve"> y de los entes supramunicipales  o a favor de concesionarios de servicios públicos, hasta la cuantía necesaria para que dichos entes puedan atender, con el orden de prelación de pagos establecido en este  Plan de Disposición de Fondos, los pagos correspondientes a sus gastos de funcionamiento siempre y cuando estos gastos no estén cubiertos por otros ingresos ordinarios o extraordinarios que correspondan al organismo autónomo, entidad o  concesionario gestor del servicio</w:t>
      </w:r>
      <w:r w:rsidRPr="00B62299">
        <w:rPr>
          <w:rFonts w:ascii="Arial" w:hAnsi="Arial" w:cs="Arial"/>
          <w:sz w:val="20"/>
        </w:rPr>
        <w:t>.</w:t>
      </w:r>
      <w:r w:rsidRPr="00B62299">
        <w:rPr>
          <w:rFonts w:ascii="Arial" w:hAnsi="Arial" w:cs="Arial"/>
          <w:i/>
          <w:iCs/>
          <w:sz w:val="20"/>
        </w:rPr>
        <w:t xml:space="preserve"> </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4. Las obligaciones que deriven del reconocimiento de intereses moratorios al amparo de la legislación vigente, se entenderá devengados y exigibles cuando se efectúe el pago material de la obligación principal  que motivo su exigibilidad.</w:t>
      </w:r>
    </w:p>
    <w:p w:rsidR="002C7AB8" w:rsidRPr="00B62299" w:rsidRDefault="002C7AB8" w:rsidP="00D52029">
      <w:pPr>
        <w:spacing w:before="100" w:beforeAutospacing="1" w:after="100" w:afterAutospacing="1"/>
        <w:ind w:left="567" w:right="567"/>
        <w:jc w:val="both"/>
        <w:rPr>
          <w:rFonts w:ascii="Arial" w:hAnsi="Arial" w:cs="Arial"/>
          <w:sz w:val="20"/>
        </w:rPr>
      </w:pPr>
      <w:r w:rsidRPr="00B62299">
        <w:rPr>
          <w:rFonts w:ascii="Arial" w:hAnsi="Arial" w:cs="Arial"/>
          <w:sz w:val="20"/>
        </w:rPr>
        <w:t xml:space="preserve">5.  En los casos de llegar a acuerdos de quita o espera con los proveedores de </w:t>
      </w:r>
      <w:r w:rsidR="00AF5EC5" w:rsidRPr="00B62299">
        <w:rPr>
          <w:rFonts w:ascii="Arial" w:hAnsi="Arial" w:cs="Arial"/>
          <w:sz w:val="20"/>
        </w:rPr>
        <w:t>esta corporación</w:t>
      </w:r>
      <w:r w:rsidRPr="00B62299">
        <w:rPr>
          <w:rFonts w:ascii="Arial" w:hAnsi="Arial" w:cs="Arial"/>
          <w:sz w:val="20"/>
        </w:rPr>
        <w:t>, o alguna otra operación singular y especial de pagos, el orden de prelación y preferencia en los pagos serán los que en  dichos documentos se establezcan.</w:t>
      </w:r>
    </w:p>
    <w:p w:rsidR="002C7AB8" w:rsidRPr="00B62299" w:rsidRDefault="002C7AB8" w:rsidP="00D52029">
      <w:pPr>
        <w:spacing w:after="120"/>
        <w:ind w:left="567" w:right="567"/>
        <w:jc w:val="both"/>
        <w:rPr>
          <w:rFonts w:ascii="Arial" w:hAnsi="Arial" w:cs="Arial"/>
          <w:sz w:val="20"/>
        </w:rPr>
      </w:pPr>
      <w:r w:rsidRPr="00B62299">
        <w:rPr>
          <w:rFonts w:ascii="Arial" w:hAnsi="Arial" w:cs="Arial"/>
          <w:sz w:val="20"/>
        </w:rPr>
        <w:t>6.  La ordenación de pagos alterando el orden de prelación establecido en este Plan de Disposición de Fondos, en ningún caso podrán impedir el cumplimiento de los pagos incluidos en los niveles de prioridad primero, segundo y tercero.</w:t>
      </w:r>
    </w:p>
    <w:p w:rsidR="00361C53" w:rsidRPr="00B62299" w:rsidRDefault="00361C53" w:rsidP="00D52029">
      <w:pPr>
        <w:spacing w:after="120"/>
        <w:ind w:left="567" w:right="567"/>
        <w:jc w:val="both"/>
        <w:rPr>
          <w:rFonts w:ascii="Arial" w:hAnsi="Arial" w:cs="Arial"/>
          <w:sz w:val="20"/>
        </w:rPr>
      </w:pPr>
    </w:p>
    <w:p w:rsidR="00361C53" w:rsidRPr="00B62299" w:rsidRDefault="00361C53" w:rsidP="00D52029">
      <w:pPr>
        <w:ind w:left="567" w:right="567"/>
        <w:jc w:val="both"/>
        <w:rPr>
          <w:rFonts w:ascii="Arial" w:hAnsi="Arial" w:cs="Arial"/>
          <w:b/>
          <w:bCs/>
          <w:sz w:val="20"/>
        </w:rPr>
      </w:pPr>
      <w:r w:rsidRPr="00B62299">
        <w:rPr>
          <w:rFonts w:ascii="Arial" w:hAnsi="Arial" w:cs="Arial"/>
          <w:b/>
          <w:bCs/>
          <w:sz w:val="20"/>
        </w:rPr>
        <w:t>SEPTIMO. Previsión mínima de Tesorería y fechas de pago.</w:t>
      </w:r>
    </w:p>
    <w:p w:rsidR="00361C53" w:rsidRPr="00B62299" w:rsidRDefault="00361C53" w:rsidP="00D52029">
      <w:pPr>
        <w:spacing w:after="120"/>
        <w:ind w:left="567" w:right="567"/>
        <w:jc w:val="both"/>
        <w:rPr>
          <w:rFonts w:ascii="Arial" w:hAnsi="Arial" w:cs="Arial"/>
          <w:sz w:val="20"/>
        </w:rPr>
      </w:pPr>
    </w:p>
    <w:p w:rsidR="00361C53" w:rsidRPr="00B62299" w:rsidRDefault="00361C53" w:rsidP="00D52029">
      <w:pPr>
        <w:spacing w:after="120"/>
        <w:ind w:left="567" w:right="567"/>
        <w:jc w:val="both"/>
        <w:rPr>
          <w:rFonts w:ascii="Arial" w:hAnsi="Arial" w:cs="Arial"/>
          <w:sz w:val="20"/>
        </w:rPr>
      </w:pPr>
      <w:r w:rsidRPr="00B62299">
        <w:rPr>
          <w:rFonts w:ascii="Arial" w:hAnsi="Arial" w:cs="Arial"/>
          <w:sz w:val="20"/>
        </w:rPr>
        <w:t>1.-  El Plan de Tesorería deberá contemplar una previsión mínima de tesorería disponible al final de cada uno de los períodos mensuales que garanticen el puntual pago de las obligaciones por intereses y  capital de la deuda pública y de las obligaciones por gastos del personal y cuotas sociales del período mensual siguiente.</w:t>
      </w:r>
    </w:p>
    <w:p w:rsidR="00361C53" w:rsidRPr="00B62299" w:rsidRDefault="00361C53" w:rsidP="00D52029">
      <w:pPr>
        <w:autoSpaceDE w:val="0"/>
        <w:autoSpaceDN w:val="0"/>
        <w:adjustRightInd w:val="0"/>
        <w:ind w:left="567" w:right="567"/>
        <w:jc w:val="both"/>
        <w:rPr>
          <w:rFonts w:ascii="Arial" w:hAnsi="Arial" w:cs="Arial"/>
          <w:sz w:val="20"/>
        </w:rPr>
      </w:pPr>
      <w:r w:rsidRPr="00B62299">
        <w:rPr>
          <w:rFonts w:ascii="Arial" w:hAnsi="Arial" w:cs="Arial"/>
          <w:sz w:val="20"/>
        </w:rPr>
        <w:t xml:space="preserve">2.-  Con objeto de ordenar la actividad de la Tesorería y conseguir una mayor eficiencia en su gestión, el pago de las obligaciones reconocidas,  y sin perjuicio  de lo establecido en normas que regulen negocios jurídicos determinados, </w:t>
      </w:r>
      <w:r w:rsidRPr="00B62299">
        <w:rPr>
          <w:rFonts w:ascii="Arial" w:hAnsi="Arial" w:cs="Arial"/>
          <w:color w:val="FF0000"/>
          <w:sz w:val="20"/>
        </w:rPr>
        <w:t>se establecen dos fechas de pago al mes, los días 12 y 25</w:t>
      </w:r>
    </w:p>
    <w:p w:rsidR="00361C53" w:rsidRPr="00B62299" w:rsidRDefault="00361C53" w:rsidP="00D52029">
      <w:pPr>
        <w:pStyle w:val="NormalWeb"/>
        <w:spacing w:before="0" w:beforeAutospacing="0" w:after="0" w:afterAutospacing="0"/>
        <w:ind w:left="567" w:right="567"/>
        <w:jc w:val="both"/>
        <w:rPr>
          <w:rFonts w:ascii="Arial" w:hAnsi="Arial" w:cs="Arial"/>
          <w:sz w:val="20"/>
          <w:szCs w:val="20"/>
          <w:lang w:val="es-ES_tradnl"/>
        </w:rPr>
      </w:pPr>
    </w:p>
    <w:p w:rsidR="00361C53" w:rsidRPr="00B62299" w:rsidRDefault="00361C53" w:rsidP="00D52029">
      <w:pPr>
        <w:pStyle w:val="NormalWeb"/>
        <w:spacing w:before="0" w:beforeAutospacing="0" w:after="0" w:afterAutospacing="0"/>
        <w:ind w:left="567" w:right="567"/>
        <w:jc w:val="both"/>
        <w:rPr>
          <w:rFonts w:ascii="Arial" w:hAnsi="Arial" w:cs="Arial"/>
          <w:sz w:val="20"/>
          <w:szCs w:val="20"/>
          <w:lang w:val="es-ES_tradnl"/>
        </w:rPr>
      </w:pPr>
      <w:r w:rsidRPr="00B62299">
        <w:rPr>
          <w:rFonts w:ascii="Arial" w:hAnsi="Arial" w:cs="Arial"/>
          <w:sz w:val="20"/>
          <w:szCs w:val="20"/>
          <w:lang w:val="es-ES_tradnl"/>
        </w:rPr>
        <w:lastRenderedPageBreak/>
        <w:t xml:space="preserve">Los pagos de ayudas sociales, anticipos de caja fija, pagos a justificar y otras obligaciones no sujetas a vencimiento vinculante, se realizarán en la primera remesa de pagos que se tramite inmediatamente después de recibir en la Tesorería las correspondientes órdenes o mandamientos de pago. </w:t>
      </w:r>
    </w:p>
    <w:p w:rsidR="00361C53" w:rsidRPr="00B62299" w:rsidRDefault="00361C53" w:rsidP="00D52029">
      <w:pPr>
        <w:pStyle w:val="NormalWeb"/>
        <w:spacing w:before="0" w:beforeAutospacing="0" w:after="0" w:afterAutospacing="0"/>
        <w:ind w:left="567" w:right="567"/>
        <w:jc w:val="both"/>
        <w:rPr>
          <w:rFonts w:ascii="Arial" w:hAnsi="Arial" w:cs="Arial"/>
          <w:sz w:val="20"/>
          <w:szCs w:val="20"/>
          <w:lang w:val="es-ES_tradnl"/>
        </w:rPr>
      </w:pPr>
    </w:p>
    <w:p w:rsidR="00361C53" w:rsidRPr="00B62299" w:rsidRDefault="00361C53" w:rsidP="00D52029">
      <w:pPr>
        <w:pStyle w:val="NormalWeb"/>
        <w:spacing w:before="0" w:beforeAutospacing="0" w:after="0" w:afterAutospacing="0"/>
        <w:ind w:left="567" w:right="567"/>
        <w:jc w:val="both"/>
        <w:rPr>
          <w:rFonts w:ascii="Arial" w:hAnsi="Arial" w:cs="Arial"/>
          <w:sz w:val="20"/>
          <w:szCs w:val="20"/>
          <w:lang w:val="es-ES_tradnl"/>
        </w:rPr>
      </w:pPr>
      <w:r w:rsidRPr="00B62299">
        <w:rPr>
          <w:rFonts w:ascii="Arial" w:hAnsi="Arial" w:cs="Arial"/>
          <w:sz w:val="20"/>
          <w:szCs w:val="20"/>
          <w:lang w:val="es-ES_tradnl"/>
        </w:rPr>
        <w:t>Los demás pagos se realizarán atendiendo a los plazos y fechas establecidos en los contratos, convenios y normas que sean de aplicación.</w:t>
      </w:r>
    </w:p>
    <w:p w:rsidR="002C7AB8" w:rsidRPr="00B62299" w:rsidRDefault="002C7AB8" w:rsidP="00D52029">
      <w:pPr>
        <w:spacing w:before="100" w:beforeAutospacing="1" w:after="100" w:afterAutospacing="1"/>
        <w:ind w:left="567" w:right="567"/>
        <w:jc w:val="both"/>
        <w:rPr>
          <w:rFonts w:ascii="Arial" w:hAnsi="Arial" w:cs="Arial"/>
          <w:b/>
          <w:bCs/>
          <w:sz w:val="20"/>
        </w:rPr>
      </w:pPr>
      <w:r w:rsidRPr="00B62299">
        <w:rPr>
          <w:rFonts w:ascii="Arial" w:hAnsi="Arial" w:cs="Arial"/>
          <w:b/>
          <w:bCs/>
          <w:sz w:val="20"/>
        </w:rPr>
        <w:t xml:space="preserve">DISPOSICION FINAL PRIMERA. </w:t>
      </w:r>
    </w:p>
    <w:p w:rsidR="009941BE" w:rsidRDefault="00C67634" w:rsidP="00D52029">
      <w:pPr>
        <w:spacing w:before="100" w:beforeAutospacing="1" w:after="100" w:afterAutospacing="1"/>
        <w:ind w:left="567" w:right="567"/>
        <w:jc w:val="both"/>
        <w:rPr>
          <w:rFonts w:ascii="Arial" w:hAnsi="Arial" w:cs="Arial"/>
          <w:sz w:val="20"/>
        </w:rPr>
      </w:pPr>
      <w:r>
        <w:rPr>
          <w:rFonts w:ascii="Arial" w:hAnsi="Arial" w:cs="Arial"/>
          <w:sz w:val="20"/>
        </w:rPr>
        <w:t xml:space="preserve">Las Bases de Ejecución del Presupuesto se modificarán </w:t>
      </w:r>
      <w:r w:rsidR="009941BE">
        <w:rPr>
          <w:rFonts w:ascii="Arial" w:hAnsi="Arial" w:cs="Arial"/>
          <w:sz w:val="20"/>
        </w:rPr>
        <w:t xml:space="preserve">en todo aquello que se oponga o contradiga </w:t>
      </w:r>
      <w:r>
        <w:rPr>
          <w:rFonts w:ascii="Arial" w:hAnsi="Arial" w:cs="Arial"/>
          <w:sz w:val="20"/>
        </w:rPr>
        <w:t>l</w:t>
      </w:r>
      <w:r w:rsidR="009941BE">
        <w:rPr>
          <w:rFonts w:ascii="Arial" w:hAnsi="Arial" w:cs="Arial"/>
          <w:sz w:val="20"/>
        </w:rPr>
        <w:t>o dispuesto en el presente plan de disposición de fondos.</w:t>
      </w:r>
    </w:p>
    <w:p w:rsidR="002C7AB8" w:rsidRPr="00B62299" w:rsidRDefault="009941BE" w:rsidP="00D52029">
      <w:pPr>
        <w:spacing w:before="100" w:beforeAutospacing="1" w:after="100" w:afterAutospacing="1"/>
        <w:ind w:left="567" w:right="567"/>
        <w:jc w:val="both"/>
        <w:rPr>
          <w:rFonts w:ascii="Arial" w:hAnsi="Arial" w:cs="Arial"/>
          <w:b/>
          <w:bCs/>
          <w:sz w:val="20"/>
        </w:rPr>
      </w:pPr>
      <w:r>
        <w:rPr>
          <w:rFonts w:ascii="Arial" w:hAnsi="Arial" w:cs="Arial"/>
          <w:sz w:val="20"/>
        </w:rPr>
        <w:t>E</w:t>
      </w:r>
      <w:r w:rsidR="002C7AB8" w:rsidRPr="00B62299">
        <w:rPr>
          <w:rFonts w:ascii="Arial" w:hAnsi="Arial" w:cs="Arial"/>
          <w:sz w:val="20"/>
        </w:rPr>
        <w:t xml:space="preserve">l </w:t>
      </w:r>
      <w:r w:rsidR="006E1961">
        <w:rPr>
          <w:rFonts w:ascii="Arial" w:hAnsi="Arial" w:cs="Arial"/>
          <w:sz w:val="20"/>
        </w:rPr>
        <w:t>Concejal Delegado</w:t>
      </w:r>
      <w:r>
        <w:rPr>
          <w:rFonts w:ascii="Arial" w:hAnsi="Arial" w:cs="Arial"/>
          <w:sz w:val="20"/>
        </w:rPr>
        <w:t xml:space="preserve"> de Hacienda </w:t>
      </w:r>
      <w:proofErr w:type="gramStart"/>
      <w:r w:rsidR="002C7AB8" w:rsidRPr="00B62299">
        <w:rPr>
          <w:rFonts w:ascii="Arial" w:hAnsi="Arial" w:cs="Arial"/>
          <w:sz w:val="20"/>
        </w:rPr>
        <w:t>podrán</w:t>
      </w:r>
      <w:proofErr w:type="gramEnd"/>
      <w:r w:rsidR="002C7AB8" w:rsidRPr="00B62299">
        <w:rPr>
          <w:rFonts w:ascii="Arial" w:hAnsi="Arial" w:cs="Arial"/>
          <w:sz w:val="20"/>
        </w:rPr>
        <w:t xml:space="preserve"> dictar instrucciones de desarrollo del presente Plan.</w:t>
      </w:r>
    </w:p>
    <w:p w:rsidR="002C7AB8" w:rsidRPr="00B62299" w:rsidRDefault="002C7AB8" w:rsidP="00D52029">
      <w:pPr>
        <w:tabs>
          <w:tab w:val="left" w:pos="0"/>
          <w:tab w:val="left" w:pos="4110"/>
          <w:tab w:val="left" w:pos="4320"/>
        </w:tabs>
        <w:suppressAutoHyphens/>
        <w:spacing w:before="100" w:beforeAutospacing="1" w:after="100" w:afterAutospacing="1"/>
        <w:ind w:left="567" w:right="567"/>
        <w:jc w:val="both"/>
        <w:rPr>
          <w:rFonts w:ascii="Arial" w:hAnsi="Arial" w:cs="Arial"/>
          <w:b/>
          <w:sz w:val="20"/>
        </w:rPr>
      </w:pPr>
      <w:r w:rsidRPr="00B62299">
        <w:rPr>
          <w:rFonts w:ascii="Arial" w:hAnsi="Arial" w:cs="Arial"/>
          <w:b/>
          <w:bCs/>
          <w:sz w:val="20"/>
        </w:rPr>
        <w:t>DISPOSICION FINAL SEGUNDA.</w:t>
      </w:r>
      <w:r w:rsidRPr="00B62299">
        <w:rPr>
          <w:rFonts w:ascii="Arial" w:hAnsi="Arial" w:cs="Arial"/>
          <w:sz w:val="20"/>
        </w:rPr>
        <w:t xml:space="preserve"> </w:t>
      </w:r>
      <w:r w:rsidRPr="00B62299">
        <w:rPr>
          <w:rFonts w:ascii="Arial" w:hAnsi="Arial" w:cs="Arial"/>
          <w:b/>
          <w:sz w:val="20"/>
        </w:rPr>
        <w:t>Entrada en vigor</w:t>
      </w:r>
    </w:p>
    <w:p w:rsidR="002C7AB8" w:rsidRPr="00B62299" w:rsidRDefault="002C7AB8" w:rsidP="00D52029">
      <w:pPr>
        <w:spacing w:before="100" w:beforeAutospacing="1" w:after="100" w:afterAutospacing="1"/>
        <w:ind w:left="567" w:right="567"/>
        <w:jc w:val="both"/>
        <w:rPr>
          <w:rFonts w:ascii="Arial" w:hAnsi="Arial" w:cs="Arial"/>
        </w:rPr>
      </w:pPr>
      <w:r w:rsidRPr="00B62299">
        <w:rPr>
          <w:rFonts w:ascii="Arial" w:hAnsi="Arial" w:cs="Arial"/>
          <w:sz w:val="20"/>
        </w:rPr>
        <w:t>Tratándose de una disposición administrativa de carácter general, que afecta a una pluralidad de interesados, el presente Plan de Disposición de Fondos, de conformidad con lo dispuesto en el artículo 52 de la Ley de Régimen Jurídico de las Administraciones Públicas y del Procedimiento Administrativo Común, se publicará en el Boletín Oficial de la Provincia,  entrando en vigor el día siguiente de su publicación y manteniendo su vigencia hasta que sea modificado o anulado  por norma posterior de igual o superior rango, pudiendo interponerse contra el mismo,  recurso contencioso administrativo en los términos, forma y plazos previstos en la ley reguladora de dicha jurisdicción y potestativamente recurso de reposición ante el mismo órgano que aprueba el Plan.</w:t>
      </w:r>
      <w:r w:rsidRPr="00B62299">
        <w:rPr>
          <w:rFonts w:ascii="Arial" w:hAnsi="Arial" w:cs="Arial"/>
        </w:rPr>
        <w:t xml:space="preserve"> </w:t>
      </w:r>
    </w:p>
    <w:p w:rsidR="004F2088" w:rsidRDefault="004F2088" w:rsidP="002C7AB8">
      <w:pPr>
        <w:jc w:val="both"/>
        <w:rPr>
          <w:rFonts w:ascii="Arial" w:hAnsi="Arial" w:cs="Arial"/>
          <w:b/>
          <w:sz w:val="22"/>
          <w:szCs w:val="22"/>
        </w:rPr>
      </w:pPr>
    </w:p>
    <w:p w:rsidR="002C7AB8" w:rsidRPr="006E1961" w:rsidRDefault="002C7AB8" w:rsidP="002C7AB8">
      <w:pPr>
        <w:jc w:val="both"/>
        <w:rPr>
          <w:rFonts w:ascii="Arial" w:eastAsia="ArialNarrow" w:hAnsi="Arial" w:cs="Arial"/>
          <w:sz w:val="22"/>
          <w:szCs w:val="22"/>
        </w:rPr>
      </w:pPr>
      <w:r w:rsidRPr="006E1961">
        <w:rPr>
          <w:rFonts w:ascii="Arial" w:hAnsi="Arial" w:cs="Arial"/>
          <w:b/>
          <w:sz w:val="22"/>
          <w:szCs w:val="22"/>
        </w:rPr>
        <w:t xml:space="preserve">Segundo: </w:t>
      </w:r>
      <w:r w:rsidRPr="006E1961">
        <w:rPr>
          <w:rFonts w:ascii="Arial" w:hAnsi="Arial" w:cs="Arial"/>
          <w:sz w:val="22"/>
          <w:szCs w:val="22"/>
        </w:rPr>
        <w:t xml:space="preserve">Aprobar </w:t>
      </w:r>
      <w:r w:rsidRPr="006E1961">
        <w:rPr>
          <w:rFonts w:ascii="Arial" w:hAnsi="Arial" w:cs="Arial"/>
          <w:b/>
          <w:sz w:val="22"/>
          <w:szCs w:val="22"/>
        </w:rPr>
        <w:t>el Presu</w:t>
      </w:r>
      <w:r w:rsidR="00465DA4" w:rsidRPr="006E1961">
        <w:rPr>
          <w:rFonts w:ascii="Arial" w:hAnsi="Arial" w:cs="Arial"/>
          <w:b/>
          <w:sz w:val="22"/>
          <w:szCs w:val="22"/>
        </w:rPr>
        <w:t xml:space="preserve">puesto de Tesorería para </w:t>
      </w:r>
      <w:r w:rsidR="00465DA4" w:rsidRPr="006E1961">
        <w:rPr>
          <w:rFonts w:ascii="Arial" w:hAnsi="Arial" w:cs="Arial"/>
          <w:b/>
          <w:color w:val="FF0000"/>
          <w:sz w:val="22"/>
          <w:szCs w:val="22"/>
        </w:rPr>
        <w:t>el año 2016</w:t>
      </w:r>
      <w:r w:rsidRPr="006E1961">
        <w:rPr>
          <w:rFonts w:ascii="Arial" w:hAnsi="Arial" w:cs="Arial"/>
          <w:b/>
          <w:sz w:val="22"/>
          <w:szCs w:val="22"/>
        </w:rPr>
        <w:t xml:space="preserve">, </w:t>
      </w:r>
      <w:r w:rsidRPr="006E1961">
        <w:rPr>
          <w:rFonts w:ascii="Arial" w:eastAsia="ArialNarrow" w:hAnsi="Arial" w:cs="Arial"/>
          <w:sz w:val="22"/>
          <w:szCs w:val="22"/>
        </w:rPr>
        <w:t xml:space="preserve">que contiene los cobros y pagos mensuales por rubricas presupuestarias,  incluyendo la previsión de un mínimo mensual de tesorería, que pone de manifiesto la necesidad de financiación o excedente de tesorería de la misma, cuyo resumen </w:t>
      </w:r>
      <w:proofErr w:type="spellStart"/>
      <w:r w:rsidRPr="006E1961">
        <w:rPr>
          <w:rFonts w:ascii="Arial" w:eastAsia="ArialNarrow" w:hAnsi="Arial" w:cs="Arial"/>
          <w:sz w:val="22"/>
          <w:szCs w:val="22"/>
        </w:rPr>
        <w:t>periodificado</w:t>
      </w:r>
      <w:proofErr w:type="spellEnd"/>
      <w:r w:rsidRPr="006E1961">
        <w:rPr>
          <w:rFonts w:ascii="Arial" w:eastAsia="ArialNarrow" w:hAnsi="Arial" w:cs="Arial"/>
          <w:sz w:val="22"/>
          <w:szCs w:val="22"/>
        </w:rPr>
        <w:t xml:space="preserve"> por mensualidades se detalla a continuación: </w:t>
      </w:r>
    </w:p>
    <w:p w:rsidR="002C7AB8" w:rsidRPr="00B62299" w:rsidRDefault="002C7AB8" w:rsidP="002C7AB8">
      <w:pPr>
        <w:jc w:val="both"/>
        <w:rPr>
          <w:rFonts w:ascii="Arial" w:eastAsia="ArialNarrow" w:hAnsi="Arial" w:cs="Arial"/>
          <w:szCs w:val="24"/>
        </w:rPr>
      </w:pPr>
    </w:p>
    <w:p w:rsidR="002C7AB8" w:rsidRDefault="002C7AB8" w:rsidP="002C7AB8">
      <w:pPr>
        <w:jc w:val="both"/>
        <w:rPr>
          <w:rFonts w:ascii="Arial" w:eastAsia="ArialNarrow" w:hAnsi="Arial" w:cs="Arial"/>
          <w:color w:val="FF0000"/>
          <w:szCs w:val="24"/>
        </w:rPr>
      </w:pPr>
      <w:r w:rsidRPr="00B62299">
        <w:rPr>
          <w:rFonts w:ascii="Arial" w:eastAsia="ArialNarrow" w:hAnsi="Arial" w:cs="Arial"/>
          <w:color w:val="FF0000"/>
          <w:szCs w:val="24"/>
        </w:rPr>
        <w:t>VER ANEXO</w:t>
      </w:r>
      <w:r w:rsidR="005B6C7B" w:rsidRPr="00B62299">
        <w:rPr>
          <w:rFonts w:ascii="Arial" w:eastAsia="ArialNarrow" w:hAnsi="Arial" w:cs="Arial"/>
          <w:color w:val="FF0000"/>
          <w:szCs w:val="24"/>
        </w:rPr>
        <w:t xml:space="preserve"> EN LA HOJA DE EXCEL PARA OBTENER ESTE CUADRO</w:t>
      </w:r>
      <w:r w:rsidRPr="00B62299">
        <w:rPr>
          <w:rFonts w:ascii="Arial" w:eastAsia="ArialNarrow" w:hAnsi="Arial" w:cs="Arial"/>
          <w:color w:val="FF0000"/>
          <w:szCs w:val="24"/>
        </w:rPr>
        <w:t>.</w:t>
      </w:r>
    </w:p>
    <w:p w:rsidR="001C1CD9" w:rsidRDefault="001C1CD9">
      <w:pPr>
        <w:spacing w:after="200" w:line="276" w:lineRule="auto"/>
        <w:rPr>
          <w:rFonts w:ascii="Arial" w:eastAsia="ArialNarrow" w:hAnsi="Arial" w:cs="Arial"/>
          <w:color w:val="FF0000"/>
          <w:szCs w:val="24"/>
        </w:rPr>
      </w:pPr>
      <w:r>
        <w:rPr>
          <w:rFonts w:ascii="Arial" w:eastAsia="ArialNarrow" w:hAnsi="Arial" w:cs="Arial"/>
          <w:color w:val="FF0000"/>
          <w:szCs w:val="24"/>
        </w:rPr>
        <w:br w:type="page"/>
      </w:r>
    </w:p>
    <w:p w:rsidR="001C1CD9" w:rsidRDefault="001C1CD9" w:rsidP="002C7AB8">
      <w:pPr>
        <w:jc w:val="both"/>
        <w:rPr>
          <w:rFonts w:ascii="Arial" w:eastAsia="ArialNarrow" w:hAnsi="Arial" w:cs="Arial"/>
          <w:color w:val="FF0000"/>
          <w:szCs w:val="24"/>
        </w:rPr>
      </w:pPr>
    </w:p>
    <w:p w:rsidR="001C1CD9" w:rsidRDefault="001C1CD9" w:rsidP="002C7AB8">
      <w:pPr>
        <w:jc w:val="both"/>
        <w:rPr>
          <w:rFonts w:ascii="Arial" w:eastAsia="ArialNarrow" w:hAnsi="Arial" w:cs="Arial"/>
          <w:color w:val="FF0000"/>
          <w:szCs w:val="24"/>
        </w:rPr>
      </w:pPr>
      <w:r>
        <w:rPr>
          <w:rFonts w:ascii="Arial" w:eastAsia="ArialNarrow" w:hAnsi="Arial" w:cs="Arial"/>
          <w:noProof/>
          <w:color w:val="FF0000"/>
          <w:szCs w:val="24"/>
          <w:lang w:val="es-ES"/>
        </w:rPr>
        <w:drawing>
          <wp:inline distT="0" distB="0" distL="0" distR="0">
            <wp:extent cx="6381750" cy="251460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213" t="20392" r="7901" b="32745"/>
                    <a:stretch>
                      <a:fillRect/>
                    </a:stretch>
                  </pic:blipFill>
                  <pic:spPr bwMode="auto">
                    <a:xfrm>
                      <a:off x="0" y="0"/>
                      <a:ext cx="6382016" cy="2514705"/>
                    </a:xfrm>
                    <a:prstGeom prst="rect">
                      <a:avLst/>
                    </a:prstGeom>
                    <a:noFill/>
                    <a:ln w="9525">
                      <a:noFill/>
                      <a:miter lim="800000"/>
                      <a:headEnd/>
                      <a:tailEnd/>
                    </a:ln>
                  </pic:spPr>
                </pic:pic>
              </a:graphicData>
            </a:graphic>
          </wp:inline>
        </w:drawing>
      </w:r>
    </w:p>
    <w:p w:rsidR="001C1CD9" w:rsidRDefault="001C1CD9" w:rsidP="002C7AB8">
      <w:pPr>
        <w:jc w:val="both"/>
        <w:rPr>
          <w:rFonts w:ascii="Arial" w:eastAsia="ArialNarrow" w:hAnsi="Arial" w:cs="Arial"/>
          <w:color w:val="FF0000"/>
          <w:szCs w:val="24"/>
        </w:rPr>
      </w:pPr>
      <w:r>
        <w:rPr>
          <w:rFonts w:ascii="Arial" w:eastAsia="ArialNarrow" w:hAnsi="Arial" w:cs="Arial"/>
          <w:noProof/>
          <w:color w:val="FF0000"/>
          <w:szCs w:val="24"/>
          <w:lang w:val="es-ES"/>
        </w:rPr>
        <w:drawing>
          <wp:inline distT="0" distB="0" distL="0" distR="0">
            <wp:extent cx="6381750" cy="2324100"/>
            <wp:effectExtent l="19050" t="0" r="0"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1324" t="42745" r="7571" b="10000"/>
                    <a:stretch>
                      <a:fillRect/>
                    </a:stretch>
                  </pic:blipFill>
                  <pic:spPr bwMode="auto">
                    <a:xfrm>
                      <a:off x="0" y="0"/>
                      <a:ext cx="6390710" cy="2327363"/>
                    </a:xfrm>
                    <a:prstGeom prst="rect">
                      <a:avLst/>
                    </a:prstGeom>
                    <a:noFill/>
                    <a:ln w="9525">
                      <a:noFill/>
                      <a:miter lim="800000"/>
                      <a:headEnd/>
                      <a:tailEnd/>
                    </a:ln>
                  </pic:spPr>
                </pic:pic>
              </a:graphicData>
            </a:graphic>
          </wp:inline>
        </w:drawing>
      </w:r>
    </w:p>
    <w:p w:rsidR="001C1CD9" w:rsidRDefault="001C1CD9" w:rsidP="002C7AB8">
      <w:pPr>
        <w:jc w:val="both"/>
        <w:rPr>
          <w:rFonts w:ascii="Arial" w:eastAsia="ArialNarrow" w:hAnsi="Arial" w:cs="Arial"/>
          <w:color w:val="FF0000"/>
          <w:szCs w:val="24"/>
        </w:rPr>
      </w:pPr>
    </w:p>
    <w:p w:rsidR="001C1CD9" w:rsidRPr="00B62299" w:rsidRDefault="001C1CD9" w:rsidP="002C7AB8">
      <w:pPr>
        <w:jc w:val="both"/>
        <w:rPr>
          <w:rFonts w:ascii="Arial" w:eastAsia="ArialNarrow" w:hAnsi="Arial" w:cs="Arial"/>
          <w:color w:val="FF0000"/>
          <w:szCs w:val="24"/>
        </w:rPr>
      </w:pPr>
      <w:r>
        <w:rPr>
          <w:rFonts w:ascii="Arial" w:eastAsia="ArialNarrow" w:hAnsi="Arial" w:cs="Arial"/>
          <w:noProof/>
          <w:color w:val="FF0000"/>
          <w:szCs w:val="24"/>
          <w:lang w:val="es-ES"/>
        </w:rPr>
        <w:drawing>
          <wp:inline distT="0" distB="0" distL="0" distR="0">
            <wp:extent cx="6298331" cy="3365500"/>
            <wp:effectExtent l="19050" t="0" r="7219"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l="1434" t="24706" r="27857" b="19412"/>
                    <a:stretch>
                      <a:fillRect/>
                    </a:stretch>
                  </pic:blipFill>
                  <pic:spPr bwMode="auto">
                    <a:xfrm>
                      <a:off x="0" y="0"/>
                      <a:ext cx="6298331" cy="3365500"/>
                    </a:xfrm>
                    <a:prstGeom prst="rect">
                      <a:avLst/>
                    </a:prstGeom>
                    <a:noFill/>
                    <a:ln w="9525">
                      <a:noFill/>
                      <a:miter lim="800000"/>
                      <a:headEnd/>
                      <a:tailEnd/>
                    </a:ln>
                  </pic:spPr>
                </pic:pic>
              </a:graphicData>
            </a:graphic>
          </wp:inline>
        </w:drawing>
      </w:r>
    </w:p>
    <w:p w:rsidR="002C7AB8" w:rsidRDefault="002C7AB8" w:rsidP="002C7AB8">
      <w:pPr>
        <w:jc w:val="both"/>
        <w:rPr>
          <w:rFonts w:asciiTheme="minorHAnsi" w:eastAsia="ArialNarrow" w:hAnsiTheme="minorHAnsi" w:cs="ArialNarrow"/>
          <w:szCs w:val="24"/>
        </w:rPr>
      </w:pPr>
    </w:p>
    <w:p w:rsidR="004F2088" w:rsidRDefault="004F2088" w:rsidP="00C67634">
      <w:pPr>
        <w:spacing w:after="200" w:line="276" w:lineRule="auto"/>
        <w:jc w:val="both"/>
        <w:rPr>
          <w:rFonts w:ascii="Arial" w:hAnsi="Arial" w:cs="Arial"/>
          <w:sz w:val="22"/>
        </w:rPr>
      </w:pPr>
      <w:r>
        <w:rPr>
          <w:rFonts w:ascii="Arial" w:hAnsi="Arial" w:cs="Arial"/>
          <w:sz w:val="22"/>
        </w:rPr>
        <w:br w:type="page"/>
      </w:r>
      <w:r w:rsidR="00C67634">
        <w:rPr>
          <w:rFonts w:ascii="Arial" w:hAnsi="Arial" w:cs="Arial"/>
          <w:b/>
          <w:sz w:val="22"/>
          <w:szCs w:val="22"/>
        </w:rPr>
        <w:lastRenderedPageBreak/>
        <w:t>Tercero</w:t>
      </w:r>
      <w:r w:rsidR="00C67634" w:rsidRPr="006E1961">
        <w:rPr>
          <w:rFonts w:ascii="Arial" w:hAnsi="Arial" w:cs="Arial"/>
          <w:b/>
          <w:sz w:val="22"/>
          <w:szCs w:val="22"/>
        </w:rPr>
        <w:t xml:space="preserve">: </w:t>
      </w:r>
      <w:r w:rsidR="00C67634" w:rsidRPr="00C67634">
        <w:rPr>
          <w:rFonts w:ascii="Arial" w:hAnsi="Arial" w:cs="Arial"/>
          <w:sz w:val="22"/>
          <w:szCs w:val="22"/>
        </w:rPr>
        <w:t>Remítase copia del</w:t>
      </w:r>
      <w:r w:rsidR="00C67634">
        <w:rPr>
          <w:rFonts w:ascii="Arial" w:hAnsi="Arial" w:cs="Arial"/>
          <w:b/>
          <w:sz w:val="22"/>
          <w:szCs w:val="22"/>
        </w:rPr>
        <w:t xml:space="preserve"> </w:t>
      </w:r>
      <w:r w:rsidR="00C67634">
        <w:rPr>
          <w:rFonts w:ascii="Arial" w:hAnsi="Arial" w:cs="Arial"/>
          <w:sz w:val="22"/>
          <w:szCs w:val="22"/>
        </w:rPr>
        <w:t>Plan de Disposición de Fondos al BOP para su publicación y entrada en vigor</w:t>
      </w:r>
      <w:r w:rsidR="004A221B">
        <w:rPr>
          <w:rFonts w:ascii="Arial" w:hAnsi="Arial" w:cs="Arial"/>
          <w:sz w:val="22"/>
          <w:szCs w:val="22"/>
        </w:rPr>
        <w:t>.</w:t>
      </w:r>
    </w:p>
    <w:p w:rsidR="00465DA4" w:rsidRPr="00B62299" w:rsidRDefault="00465DA4" w:rsidP="00465DA4">
      <w:pPr>
        <w:spacing w:before="80" w:after="80" w:line="300" w:lineRule="auto"/>
        <w:jc w:val="center"/>
        <w:rPr>
          <w:rFonts w:ascii="Arial" w:hAnsi="Arial" w:cs="Arial"/>
          <w:sz w:val="22"/>
        </w:rPr>
      </w:pPr>
      <w:r w:rsidRPr="00B62299">
        <w:rPr>
          <w:rFonts w:ascii="Arial" w:hAnsi="Arial" w:cs="Arial"/>
          <w:sz w:val="22"/>
        </w:rPr>
        <w:t xml:space="preserve">En..........................., a..... </w:t>
      </w:r>
      <w:proofErr w:type="gramStart"/>
      <w:r w:rsidRPr="00B62299">
        <w:rPr>
          <w:rFonts w:ascii="Arial" w:hAnsi="Arial" w:cs="Arial"/>
          <w:sz w:val="22"/>
        </w:rPr>
        <w:t>de</w:t>
      </w:r>
      <w:proofErr w:type="gramEnd"/>
      <w:r w:rsidRPr="00B62299">
        <w:rPr>
          <w:rFonts w:ascii="Arial" w:hAnsi="Arial" w:cs="Arial"/>
          <w:sz w:val="22"/>
        </w:rPr>
        <w:t>......................... de 20....</w:t>
      </w:r>
    </w:p>
    <w:p w:rsidR="00465DA4" w:rsidRPr="00B62299" w:rsidRDefault="00465DA4" w:rsidP="00465DA4">
      <w:pPr>
        <w:widowControl w:val="0"/>
        <w:autoSpaceDE w:val="0"/>
        <w:autoSpaceDN w:val="0"/>
        <w:adjustRightInd w:val="0"/>
        <w:ind w:firstLine="851"/>
        <w:jc w:val="both"/>
        <w:rPr>
          <w:rFonts w:ascii="Arial" w:hAnsi="Arial" w:cs="Arial"/>
          <w:sz w:val="22"/>
        </w:rPr>
      </w:pPr>
    </w:p>
    <w:tbl>
      <w:tblPr>
        <w:tblW w:w="0" w:type="auto"/>
        <w:tblInd w:w="1816" w:type="dxa"/>
        <w:tblCellMar>
          <w:left w:w="70" w:type="dxa"/>
          <w:right w:w="70" w:type="dxa"/>
        </w:tblCellMar>
        <w:tblLook w:val="0000"/>
      </w:tblPr>
      <w:tblGrid>
        <w:gridCol w:w="4489"/>
      </w:tblGrid>
      <w:tr w:rsidR="00465DA4" w:rsidRPr="00B62299" w:rsidTr="00BB2518">
        <w:tc>
          <w:tcPr>
            <w:tcW w:w="4489" w:type="dxa"/>
            <w:vAlign w:val="center"/>
          </w:tcPr>
          <w:p w:rsidR="00465DA4" w:rsidRPr="00B62299" w:rsidRDefault="00465DA4" w:rsidP="00465DA4">
            <w:pPr>
              <w:pStyle w:val="Estilo2"/>
              <w:keepNext w:val="0"/>
              <w:spacing w:before="80" w:after="80" w:line="300" w:lineRule="auto"/>
              <w:outlineLvl w:val="9"/>
              <w:rPr>
                <w:rFonts w:ascii="Arial Black" w:hAnsi="Arial Black" w:cs="Arial"/>
                <w:b/>
                <w:bCs w:val="0"/>
                <w:sz w:val="22"/>
              </w:rPr>
            </w:pPr>
            <w:r w:rsidRPr="00B62299">
              <w:rPr>
                <w:rFonts w:ascii="Arial" w:hAnsi="Arial" w:cs="Arial"/>
                <w:caps/>
                <w:sz w:val="22"/>
              </w:rPr>
              <w:t xml:space="preserve">                     </w:t>
            </w:r>
            <w:r w:rsidRPr="00B62299">
              <w:rPr>
                <w:rFonts w:ascii="Arial Black" w:hAnsi="Arial Black" w:cs="Arial"/>
                <w:caps/>
                <w:sz w:val="22"/>
              </w:rPr>
              <w:t>El/la TESORERO/a,</w:t>
            </w:r>
          </w:p>
        </w:tc>
      </w:tr>
      <w:tr w:rsidR="00465DA4" w:rsidRPr="00B62299" w:rsidTr="00BB2518">
        <w:tc>
          <w:tcPr>
            <w:tcW w:w="4489" w:type="dxa"/>
          </w:tcPr>
          <w:p w:rsidR="00465DA4" w:rsidRPr="00B62299" w:rsidRDefault="00465DA4" w:rsidP="00BB2518">
            <w:pPr>
              <w:spacing w:line="300" w:lineRule="auto"/>
              <w:ind w:firstLine="964"/>
              <w:jc w:val="center"/>
              <w:rPr>
                <w:rFonts w:ascii="Arial" w:hAnsi="Arial" w:cs="Arial"/>
              </w:rPr>
            </w:pPr>
          </w:p>
          <w:p w:rsidR="00465DA4" w:rsidRPr="00B62299" w:rsidRDefault="00465DA4" w:rsidP="00BB2518">
            <w:pPr>
              <w:spacing w:line="300" w:lineRule="auto"/>
              <w:ind w:firstLine="964"/>
              <w:jc w:val="center"/>
              <w:rPr>
                <w:rFonts w:ascii="Arial" w:hAnsi="Arial" w:cs="Arial"/>
              </w:rPr>
            </w:pPr>
          </w:p>
          <w:p w:rsidR="00465DA4" w:rsidRPr="00B62299" w:rsidRDefault="00465DA4" w:rsidP="00BB2518">
            <w:pPr>
              <w:spacing w:line="300" w:lineRule="auto"/>
              <w:ind w:firstLine="964"/>
              <w:jc w:val="center"/>
              <w:rPr>
                <w:rFonts w:ascii="Arial" w:hAnsi="Arial" w:cs="Arial"/>
              </w:rPr>
            </w:pPr>
          </w:p>
          <w:p w:rsidR="00465DA4" w:rsidRPr="00B62299" w:rsidRDefault="00465DA4" w:rsidP="00BB2518">
            <w:pPr>
              <w:spacing w:line="300" w:lineRule="auto"/>
              <w:ind w:firstLine="964"/>
              <w:jc w:val="center"/>
              <w:rPr>
                <w:rFonts w:ascii="Arial" w:hAnsi="Arial" w:cs="Arial"/>
              </w:rPr>
            </w:pPr>
          </w:p>
          <w:p w:rsidR="00465DA4" w:rsidRPr="00B62299" w:rsidRDefault="00465DA4" w:rsidP="00BB2518">
            <w:pPr>
              <w:spacing w:line="300" w:lineRule="auto"/>
              <w:ind w:firstLine="964"/>
              <w:jc w:val="center"/>
              <w:rPr>
                <w:rFonts w:ascii="Arial" w:hAnsi="Arial" w:cs="Arial"/>
              </w:rPr>
            </w:pPr>
          </w:p>
          <w:p w:rsidR="00465DA4" w:rsidRPr="00B62299" w:rsidRDefault="00465DA4" w:rsidP="00BB2518">
            <w:pPr>
              <w:pStyle w:val="Estilo2"/>
              <w:keepNext w:val="0"/>
              <w:spacing w:line="300" w:lineRule="auto"/>
              <w:ind w:firstLine="964"/>
              <w:outlineLvl w:val="9"/>
              <w:rPr>
                <w:rFonts w:ascii="Arial" w:hAnsi="Arial" w:cs="Arial"/>
                <w:b/>
                <w:bCs w:val="0"/>
                <w:sz w:val="22"/>
              </w:rPr>
            </w:pPr>
            <w:r w:rsidRPr="00B62299">
              <w:rPr>
                <w:rFonts w:ascii="Arial" w:hAnsi="Arial" w:cs="Arial"/>
                <w:bCs w:val="0"/>
                <w:sz w:val="22"/>
                <w:szCs w:val="22"/>
              </w:rPr>
              <w:t xml:space="preserve">        Fdo.:.............................</w:t>
            </w:r>
          </w:p>
        </w:tc>
      </w:tr>
    </w:tbl>
    <w:p w:rsidR="00B10027" w:rsidRPr="00B62299" w:rsidRDefault="00B10027" w:rsidP="00434142">
      <w:pPr>
        <w:widowControl w:val="0"/>
        <w:autoSpaceDE w:val="0"/>
        <w:autoSpaceDN w:val="0"/>
        <w:adjustRightInd w:val="0"/>
        <w:ind w:firstLine="851"/>
        <w:jc w:val="both"/>
        <w:rPr>
          <w:rFonts w:ascii="Arial" w:hAnsi="Arial" w:cs="Arial"/>
          <w:sz w:val="22"/>
        </w:rPr>
      </w:pPr>
    </w:p>
    <w:p w:rsidR="002E3692" w:rsidRPr="00B62299" w:rsidRDefault="002E3692">
      <w:pPr>
        <w:spacing w:after="200" w:line="276" w:lineRule="auto"/>
        <w:rPr>
          <w:rFonts w:ascii="Arial" w:hAnsi="Arial" w:cs="Arial"/>
          <w:caps/>
          <w:sz w:val="22"/>
          <w:u w:val="single"/>
        </w:rPr>
      </w:pPr>
    </w:p>
    <w:p w:rsidR="002E3692" w:rsidRPr="004F2088" w:rsidRDefault="002E3692" w:rsidP="002E3692">
      <w:pPr>
        <w:jc w:val="center"/>
        <w:rPr>
          <w:rFonts w:ascii="Arial" w:hAnsi="Arial" w:cs="Arial"/>
          <w:b/>
          <w:sz w:val="22"/>
          <w:szCs w:val="22"/>
        </w:rPr>
      </w:pPr>
      <w:r w:rsidRPr="004F2088">
        <w:rPr>
          <w:rFonts w:ascii="Arial" w:hAnsi="Arial" w:cs="Arial"/>
          <w:b/>
          <w:sz w:val="22"/>
          <w:szCs w:val="22"/>
        </w:rPr>
        <w:t>INFORME DE INTERVENCIÓN</w:t>
      </w:r>
      <w:r w:rsidRPr="004F2088">
        <w:rPr>
          <w:rStyle w:val="Refdenotaalpie"/>
          <w:rFonts w:ascii="Arial" w:hAnsi="Arial" w:cs="Arial"/>
          <w:b/>
          <w:sz w:val="22"/>
          <w:szCs w:val="22"/>
        </w:rPr>
        <w:footnoteReference w:id="1"/>
      </w:r>
    </w:p>
    <w:p w:rsidR="002E3692" w:rsidRPr="004F2088" w:rsidRDefault="002E3692" w:rsidP="002E3692">
      <w:pPr>
        <w:jc w:val="both"/>
        <w:rPr>
          <w:rFonts w:ascii="Arial" w:hAnsi="Arial" w:cs="Arial"/>
          <w:sz w:val="22"/>
          <w:szCs w:val="22"/>
        </w:rPr>
      </w:pPr>
    </w:p>
    <w:p w:rsidR="002E3692" w:rsidRPr="004F2088" w:rsidRDefault="002E3692" w:rsidP="002E3692">
      <w:pPr>
        <w:jc w:val="both"/>
        <w:rPr>
          <w:rFonts w:ascii="Arial" w:hAnsi="Arial" w:cs="Arial"/>
          <w:sz w:val="22"/>
          <w:szCs w:val="22"/>
        </w:rPr>
      </w:pPr>
      <w:r w:rsidRPr="004F2088">
        <w:rPr>
          <w:rFonts w:ascii="Arial" w:hAnsi="Arial" w:cs="Arial"/>
          <w:sz w:val="22"/>
          <w:szCs w:val="22"/>
        </w:rPr>
        <w:t xml:space="preserve">A la vista del informe de la Tesorería con  Propuesta de Resolución para la aprobación del Plan de Disposición de Fondos de esta corporación, se INFORMA FAVORABLEMENTE al objeto de que pueda ser aprobado en los términos que en el mismo se refleja. </w:t>
      </w:r>
    </w:p>
    <w:p w:rsidR="002E3692" w:rsidRPr="004F2088" w:rsidRDefault="002E3692" w:rsidP="002E3692">
      <w:pPr>
        <w:jc w:val="both"/>
        <w:rPr>
          <w:rFonts w:ascii="Arial" w:hAnsi="Arial" w:cs="Arial"/>
          <w:sz w:val="22"/>
          <w:szCs w:val="22"/>
        </w:rPr>
      </w:pPr>
    </w:p>
    <w:p w:rsidR="002E3692" w:rsidRPr="004F2088" w:rsidRDefault="002E3692" w:rsidP="002E3692">
      <w:pPr>
        <w:spacing w:before="80" w:after="80" w:line="300" w:lineRule="auto"/>
        <w:jc w:val="center"/>
        <w:rPr>
          <w:rFonts w:ascii="Arial" w:hAnsi="Arial" w:cs="Arial"/>
          <w:sz w:val="22"/>
          <w:szCs w:val="22"/>
        </w:rPr>
      </w:pPr>
      <w:r w:rsidRPr="004F2088">
        <w:rPr>
          <w:rFonts w:ascii="Arial" w:hAnsi="Arial" w:cs="Arial"/>
          <w:sz w:val="22"/>
          <w:szCs w:val="22"/>
        </w:rPr>
        <w:t xml:space="preserve">En..........................., a..... </w:t>
      </w:r>
      <w:proofErr w:type="gramStart"/>
      <w:r w:rsidRPr="004F2088">
        <w:rPr>
          <w:rFonts w:ascii="Arial" w:hAnsi="Arial" w:cs="Arial"/>
          <w:sz w:val="22"/>
          <w:szCs w:val="22"/>
        </w:rPr>
        <w:t>de</w:t>
      </w:r>
      <w:proofErr w:type="gramEnd"/>
      <w:r w:rsidRPr="004F2088">
        <w:rPr>
          <w:rFonts w:ascii="Arial" w:hAnsi="Arial" w:cs="Arial"/>
          <w:sz w:val="22"/>
          <w:szCs w:val="22"/>
        </w:rPr>
        <w:t>......................... de 20....</w:t>
      </w:r>
    </w:p>
    <w:p w:rsidR="002E3692" w:rsidRPr="00B62299" w:rsidRDefault="002E3692" w:rsidP="002E3692">
      <w:pPr>
        <w:widowControl w:val="0"/>
        <w:autoSpaceDE w:val="0"/>
        <w:autoSpaceDN w:val="0"/>
        <w:adjustRightInd w:val="0"/>
        <w:ind w:firstLine="851"/>
        <w:jc w:val="both"/>
        <w:rPr>
          <w:rFonts w:ascii="Arial" w:hAnsi="Arial" w:cs="Arial"/>
          <w:sz w:val="22"/>
        </w:rPr>
      </w:pPr>
    </w:p>
    <w:tbl>
      <w:tblPr>
        <w:tblW w:w="0" w:type="auto"/>
        <w:tblInd w:w="1816" w:type="dxa"/>
        <w:tblCellMar>
          <w:left w:w="70" w:type="dxa"/>
          <w:right w:w="70" w:type="dxa"/>
        </w:tblCellMar>
        <w:tblLook w:val="0000"/>
      </w:tblPr>
      <w:tblGrid>
        <w:gridCol w:w="6192"/>
      </w:tblGrid>
      <w:tr w:rsidR="002E3692" w:rsidRPr="00B62299" w:rsidTr="00430194">
        <w:tc>
          <w:tcPr>
            <w:tcW w:w="6192" w:type="dxa"/>
            <w:vAlign w:val="center"/>
          </w:tcPr>
          <w:p w:rsidR="002E3692" w:rsidRPr="00B62299" w:rsidRDefault="002E3692" w:rsidP="00430194">
            <w:pPr>
              <w:pStyle w:val="Estilo2"/>
              <w:keepNext w:val="0"/>
              <w:spacing w:before="80" w:after="80" w:line="300" w:lineRule="auto"/>
              <w:outlineLvl w:val="9"/>
              <w:rPr>
                <w:rFonts w:ascii="Arial Black" w:hAnsi="Arial Black" w:cs="Arial"/>
                <w:b/>
                <w:bCs w:val="0"/>
                <w:sz w:val="22"/>
              </w:rPr>
            </w:pPr>
            <w:r w:rsidRPr="00B62299">
              <w:rPr>
                <w:rFonts w:ascii="Arial Black" w:hAnsi="Arial Black" w:cs="Arial"/>
                <w:caps/>
                <w:sz w:val="22"/>
              </w:rPr>
              <w:t xml:space="preserve">El/la </w:t>
            </w:r>
            <w:r w:rsidR="00430194">
              <w:rPr>
                <w:rFonts w:ascii="Arial Black" w:hAnsi="Arial Black" w:cs="Arial"/>
                <w:caps/>
                <w:sz w:val="22"/>
              </w:rPr>
              <w:t>SECRETARIO/A-I</w:t>
            </w:r>
            <w:r w:rsidRPr="00B62299">
              <w:rPr>
                <w:rFonts w:ascii="Arial Black" w:hAnsi="Arial Black" w:cs="Arial"/>
                <w:caps/>
                <w:sz w:val="22"/>
              </w:rPr>
              <w:t>NTERVERTOR/a,</w:t>
            </w:r>
          </w:p>
        </w:tc>
      </w:tr>
      <w:tr w:rsidR="002E3692" w:rsidRPr="00B62299" w:rsidTr="00430194">
        <w:tc>
          <w:tcPr>
            <w:tcW w:w="6192" w:type="dxa"/>
          </w:tcPr>
          <w:p w:rsidR="002E3692" w:rsidRPr="00B62299" w:rsidRDefault="002E3692" w:rsidP="00430194">
            <w:pPr>
              <w:spacing w:line="300" w:lineRule="auto"/>
              <w:ind w:firstLine="964"/>
              <w:jc w:val="center"/>
              <w:rPr>
                <w:rFonts w:ascii="Arial" w:hAnsi="Arial" w:cs="Arial"/>
              </w:rPr>
            </w:pPr>
          </w:p>
          <w:p w:rsidR="002E3692" w:rsidRPr="00B62299" w:rsidRDefault="002E3692" w:rsidP="00430194">
            <w:pPr>
              <w:spacing w:line="300" w:lineRule="auto"/>
              <w:ind w:firstLine="964"/>
              <w:jc w:val="center"/>
              <w:rPr>
                <w:rFonts w:ascii="Arial" w:hAnsi="Arial" w:cs="Arial"/>
              </w:rPr>
            </w:pPr>
          </w:p>
          <w:p w:rsidR="002E3692" w:rsidRPr="00B62299" w:rsidRDefault="002E3692" w:rsidP="00430194">
            <w:pPr>
              <w:spacing w:line="300" w:lineRule="auto"/>
              <w:ind w:firstLine="964"/>
              <w:jc w:val="center"/>
              <w:rPr>
                <w:rFonts w:ascii="Arial" w:hAnsi="Arial" w:cs="Arial"/>
              </w:rPr>
            </w:pPr>
          </w:p>
          <w:p w:rsidR="002E3692" w:rsidRPr="00B62299" w:rsidRDefault="002E3692" w:rsidP="00430194">
            <w:pPr>
              <w:spacing w:line="300" w:lineRule="auto"/>
              <w:ind w:firstLine="964"/>
              <w:jc w:val="center"/>
              <w:rPr>
                <w:rFonts w:ascii="Arial" w:hAnsi="Arial" w:cs="Arial"/>
              </w:rPr>
            </w:pPr>
          </w:p>
          <w:p w:rsidR="002E3692" w:rsidRPr="00B62299" w:rsidRDefault="002E3692" w:rsidP="00430194">
            <w:pPr>
              <w:spacing w:line="300" w:lineRule="auto"/>
              <w:ind w:firstLine="964"/>
              <w:jc w:val="center"/>
              <w:rPr>
                <w:rFonts w:ascii="Arial" w:hAnsi="Arial" w:cs="Arial"/>
              </w:rPr>
            </w:pPr>
          </w:p>
          <w:p w:rsidR="002E3692" w:rsidRPr="00B62299" w:rsidRDefault="002E3692" w:rsidP="00430194">
            <w:pPr>
              <w:pStyle w:val="Estilo2"/>
              <w:keepNext w:val="0"/>
              <w:spacing w:line="300" w:lineRule="auto"/>
              <w:ind w:firstLine="964"/>
              <w:outlineLvl w:val="9"/>
              <w:rPr>
                <w:rFonts w:ascii="Arial" w:hAnsi="Arial" w:cs="Arial"/>
                <w:b/>
                <w:bCs w:val="0"/>
                <w:sz w:val="22"/>
              </w:rPr>
            </w:pPr>
            <w:r w:rsidRPr="00B62299">
              <w:rPr>
                <w:rFonts w:ascii="Arial" w:hAnsi="Arial" w:cs="Arial"/>
                <w:bCs w:val="0"/>
                <w:sz w:val="22"/>
                <w:szCs w:val="22"/>
              </w:rPr>
              <w:t>Fdo.:.............................</w:t>
            </w:r>
          </w:p>
        </w:tc>
      </w:tr>
    </w:tbl>
    <w:p w:rsidR="002E3692" w:rsidRPr="00B62299" w:rsidRDefault="002E3692" w:rsidP="002C7AB8">
      <w:pPr>
        <w:spacing w:before="80" w:after="80" w:line="300" w:lineRule="auto"/>
        <w:jc w:val="center"/>
        <w:rPr>
          <w:rFonts w:ascii="Arial" w:hAnsi="Arial" w:cs="Arial"/>
          <w:caps/>
          <w:sz w:val="22"/>
          <w:u w:val="single"/>
        </w:rPr>
      </w:pPr>
    </w:p>
    <w:p w:rsidR="002E3692" w:rsidRPr="00B62299" w:rsidRDefault="002E3692">
      <w:pPr>
        <w:spacing w:after="200" w:line="276" w:lineRule="auto"/>
        <w:rPr>
          <w:rFonts w:ascii="Arial" w:hAnsi="Arial" w:cs="Arial"/>
          <w:caps/>
          <w:sz w:val="22"/>
          <w:u w:val="single"/>
        </w:rPr>
      </w:pPr>
      <w:r w:rsidRPr="00B62299">
        <w:rPr>
          <w:rFonts w:ascii="Arial" w:hAnsi="Arial" w:cs="Arial"/>
          <w:caps/>
          <w:sz w:val="22"/>
          <w:u w:val="single"/>
        </w:rPr>
        <w:br w:type="page"/>
      </w:r>
    </w:p>
    <w:p w:rsidR="002C7AB8" w:rsidRDefault="002C7AB8" w:rsidP="002C7AB8">
      <w:pPr>
        <w:spacing w:before="80" w:after="80" w:line="300" w:lineRule="auto"/>
        <w:jc w:val="center"/>
        <w:rPr>
          <w:caps/>
          <w:sz w:val="22"/>
          <w:u w:val="single"/>
        </w:rPr>
      </w:pPr>
      <w:r>
        <w:rPr>
          <w:rFonts w:ascii="Arial Black" w:hAnsi="Arial Black"/>
          <w:caps/>
          <w:sz w:val="22"/>
          <w:u w:val="single"/>
        </w:rPr>
        <w:lastRenderedPageBreak/>
        <w:t>Informe de Secretaría-Intervención</w:t>
      </w:r>
    </w:p>
    <w:p w:rsidR="002C7AB8" w:rsidRDefault="002C7AB8" w:rsidP="002C7AB8">
      <w:pPr>
        <w:pStyle w:val="Ttulo8"/>
        <w:spacing w:before="80" w:after="80" w:line="300" w:lineRule="auto"/>
        <w:rPr>
          <w:rFonts w:ascii="Arial Black" w:eastAsia="Times New Roman" w:hAnsi="Arial Black" w:cs="Times New Roman"/>
          <w:b/>
          <w:bCs/>
          <w:color w:val="404040"/>
        </w:rPr>
      </w:pPr>
    </w:p>
    <w:p w:rsidR="002C7AB8" w:rsidRDefault="002C7AB8" w:rsidP="002C7AB8">
      <w:pPr>
        <w:spacing w:before="80" w:after="80" w:line="300" w:lineRule="auto"/>
        <w:ind w:firstLine="964"/>
        <w:jc w:val="both"/>
        <w:rPr>
          <w:rFonts w:ascii="Arial Black" w:hAnsi="Arial Black" w:cs="Arial"/>
          <w:bCs/>
          <w:sz w:val="20"/>
        </w:rPr>
      </w:pPr>
      <w:proofErr w:type="gramStart"/>
      <w:r>
        <w:rPr>
          <w:rFonts w:ascii="Arial" w:hAnsi="Arial" w:cs="Arial"/>
          <w:sz w:val="22"/>
        </w:rPr>
        <w:t>D./</w:t>
      </w:r>
      <w:proofErr w:type="gramEnd"/>
      <w:r>
        <w:rPr>
          <w:rFonts w:ascii="Arial" w:hAnsi="Arial" w:cs="Arial"/>
          <w:sz w:val="22"/>
        </w:rPr>
        <w:t>Dª …………………………………………, Secretario/a-Interventor del Ayuntamiento de …………………………,</w:t>
      </w:r>
      <w:r>
        <w:rPr>
          <w:rFonts w:ascii="Arial" w:hAnsi="Arial" w:cs="Arial"/>
          <w:b/>
          <w:sz w:val="22"/>
        </w:rPr>
        <w:t xml:space="preserve"> </w:t>
      </w:r>
      <w:r>
        <w:rPr>
          <w:rFonts w:ascii="Arial Black" w:hAnsi="Arial Black" w:cs="Arial"/>
          <w:bCs/>
          <w:sz w:val="20"/>
        </w:rPr>
        <w:t>emite el siguiente</w:t>
      </w:r>
    </w:p>
    <w:p w:rsidR="002C7AB8" w:rsidRDefault="002C7AB8" w:rsidP="002C7AB8">
      <w:pPr>
        <w:spacing w:before="80" w:after="80" w:line="300" w:lineRule="auto"/>
        <w:ind w:firstLine="964"/>
        <w:jc w:val="both"/>
        <w:rPr>
          <w:rFonts w:ascii="Arial Black" w:hAnsi="Arial Black" w:cs="Arial"/>
          <w:bCs/>
          <w:sz w:val="20"/>
        </w:rPr>
      </w:pPr>
    </w:p>
    <w:p w:rsidR="002C7AB8" w:rsidRPr="002C7AB8" w:rsidRDefault="002C7AB8" w:rsidP="002C7AB8">
      <w:pPr>
        <w:pStyle w:val="Ttulo2"/>
        <w:spacing w:before="80" w:after="80" w:line="300" w:lineRule="auto"/>
        <w:jc w:val="center"/>
        <w:rPr>
          <w:rFonts w:ascii="Arial Black" w:eastAsia="Times New Roman" w:hAnsi="Arial Black" w:cs="Arial"/>
          <w:b w:val="0"/>
          <w:bCs w:val="0"/>
          <w:color w:val="auto"/>
          <w:sz w:val="22"/>
          <w:szCs w:val="22"/>
        </w:rPr>
      </w:pPr>
      <w:r w:rsidRPr="002C7AB8">
        <w:rPr>
          <w:rFonts w:ascii="Arial Black" w:eastAsia="Times New Roman" w:hAnsi="Arial Black" w:cs="Arial"/>
          <w:b w:val="0"/>
          <w:bCs w:val="0"/>
          <w:color w:val="auto"/>
          <w:sz w:val="22"/>
          <w:szCs w:val="22"/>
        </w:rPr>
        <w:t>INFORME</w:t>
      </w:r>
    </w:p>
    <w:p w:rsidR="002C7AB8" w:rsidRPr="002C525B" w:rsidRDefault="002C7AB8" w:rsidP="002C7AB8"/>
    <w:p w:rsidR="002C7AB8" w:rsidRDefault="002C7AB8" w:rsidP="002C7AB8">
      <w:pPr>
        <w:tabs>
          <w:tab w:val="left" w:pos="2127"/>
        </w:tabs>
        <w:spacing w:before="80" w:after="80" w:line="300" w:lineRule="auto"/>
        <w:ind w:left="2127" w:hanging="1134"/>
        <w:jc w:val="both"/>
        <w:rPr>
          <w:rFonts w:ascii="Arial" w:hAnsi="Arial" w:cs="Arial"/>
          <w:b/>
          <w:sz w:val="22"/>
        </w:rPr>
      </w:pPr>
      <w:r>
        <w:rPr>
          <w:rFonts w:ascii="Arial Black" w:hAnsi="Arial Black" w:cs="Arial"/>
          <w:bCs/>
          <w:sz w:val="20"/>
          <w:u w:val="single"/>
        </w:rPr>
        <w:t>ASUNTO</w:t>
      </w:r>
      <w:r>
        <w:rPr>
          <w:rFonts w:ascii="Arial Black" w:hAnsi="Arial Black" w:cs="Arial"/>
          <w:b/>
          <w:sz w:val="20"/>
        </w:rPr>
        <w:t>:</w:t>
      </w:r>
      <w:r>
        <w:rPr>
          <w:rFonts w:ascii="Arial Black" w:hAnsi="Arial Black" w:cs="Arial"/>
          <w:b/>
          <w:sz w:val="20"/>
        </w:rPr>
        <w:tab/>
      </w:r>
      <w:r>
        <w:rPr>
          <w:rFonts w:ascii="Arial" w:hAnsi="Arial" w:cs="Arial"/>
          <w:b/>
          <w:bCs/>
          <w:sz w:val="22"/>
        </w:rPr>
        <w:t>Expediente de aprobación de Plan de Disposición de Fondos y Plan de Tesorería</w:t>
      </w:r>
      <w:r w:rsidR="009E1281">
        <w:rPr>
          <w:rFonts w:ascii="Arial" w:hAnsi="Arial" w:cs="Arial"/>
          <w:b/>
          <w:bCs/>
          <w:sz w:val="22"/>
        </w:rPr>
        <w:t>.</w:t>
      </w:r>
    </w:p>
    <w:p w:rsidR="002C7AB8" w:rsidRDefault="002C7AB8" w:rsidP="002C7AB8">
      <w:pPr>
        <w:tabs>
          <w:tab w:val="left" w:pos="2127"/>
        </w:tabs>
        <w:spacing w:before="80" w:after="80" w:line="300" w:lineRule="auto"/>
        <w:ind w:left="2127" w:hanging="1134"/>
        <w:jc w:val="both"/>
        <w:rPr>
          <w:rFonts w:ascii="Arial" w:hAnsi="Arial" w:cs="Arial"/>
          <w:sz w:val="22"/>
        </w:rPr>
      </w:pPr>
    </w:p>
    <w:p w:rsidR="002C7AB8" w:rsidRDefault="002C7AB8" w:rsidP="002C7AB8">
      <w:pPr>
        <w:spacing w:before="80" w:after="80" w:line="300" w:lineRule="auto"/>
        <w:ind w:firstLine="964"/>
        <w:jc w:val="both"/>
        <w:rPr>
          <w:rFonts w:ascii="Arial" w:hAnsi="Arial" w:cs="Arial"/>
          <w:sz w:val="22"/>
        </w:rPr>
      </w:pPr>
      <w:r>
        <w:rPr>
          <w:rFonts w:ascii="Arial" w:hAnsi="Arial" w:cs="Arial"/>
          <w:sz w:val="22"/>
        </w:rPr>
        <w:t>Vista la Providencia del Alcalde-Presidente por la que se incoa el expediente nº.../20..., así como la obligación contenida en  el artículo 4.1.g) del Real Decreto 1174/ 1987, de 18 de septiembre; estos servicios jurídico- económicos</w:t>
      </w:r>
    </w:p>
    <w:p w:rsidR="002C7AB8" w:rsidRPr="002C7AB8" w:rsidRDefault="002C7AB8" w:rsidP="002C7AB8">
      <w:pPr>
        <w:pStyle w:val="Ttulo9"/>
        <w:spacing w:before="80" w:after="80" w:line="300" w:lineRule="auto"/>
        <w:jc w:val="center"/>
        <w:rPr>
          <w:rFonts w:ascii="Arial Black" w:eastAsia="Times New Roman" w:hAnsi="Arial Black" w:cs="Arial"/>
          <w:b/>
          <w:bCs/>
          <w:i w:val="0"/>
          <w:color w:val="auto"/>
          <w:szCs w:val="22"/>
        </w:rPr>
      </w:pPr>
      <w:r w:rsidRPr="002C7AB8">
        <w:rPr>
          <w:rFonts w:ascii="Arial Black" w:eastAsia="Times New Roman" w:hAnsi="Arial Black" w:cs="Arial"/>
          <w:b/>
          <w:bCs/>
          <w:i w:val="0"/>
          <w:color w:val="auto"/>
          <w:szCs w:val="22"/>
        </w:rPr>
        <w:t>INFORMAN</w:t>
      </w:r>
    </w:p>
    <w:p w:rsidR="002C7AB8" w:rsidRPr="002C525B" w:rsidRDefault="002C7AB8" w:rsidP="002C7AB8"/>
    <w:p w:rsidR="002C7AB8" w:rsidRPr="00BB2518" w:rsidRDefault="002C7AB8" w:rsidP="00BB2518">
      <w:pPr>
        <w:widowControl w:val="0"/>
        <w:autoSpaceDE w:val="0"/>
        <w:autoSpaceDN w:val="0"/>
        <w:adjustRightInd w:val="0"/>
        <w:ind w:firstLine="993"/>
        <w:jc w:val="both"/>
        <w:rPr>
          <w:rFonts w:ascii="Arial Black" w:hAnsi="Arial Black" w:cs="Arial"/>
          <w:sz w:val="20"/>
        </w:rPr>
      </w:pPr>
      <w:r>
        <w:rPr>
          <w:rFonts w:ascii="Arial Black" w:hAnsi="Arial Black" w:cs="Arial"/>
          <w:sz w:val="20"/>
        </w:rPr>
        <w:t>PRIMERO.-</w:t>
      </w:r>
      <w:r w:rsidRPr="00BB2518">
        <w:rPr>
          <w:rFonts w:ascii="Arial Black" w:hAnsi="Arial Black" w:cs="Arial"/>
          <w:sz w:val="20"/>
        </w:rPr>
        <w:t xml:space="preserve"> Legislación Aplicable</w:t>
      </w:r>
    </w:p>
    <w:p w:rsidR="008A7BD8" w:rsidRPr="003F7B64" w:rsidRDefault="008A7BD8"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Calibri" w:hAnsi="Calibri"/>
          <w:sz w:val="22"/>
          <w:szCs w:val="22"/>
        </w:rPr>
        <w:t>Artículo 135 de Constitución Española.</w:t>
      </w:r>
    </w:p>
    <w:p w:rsidR="00A87936" w:rsidRPr="003F7B64" w:rsidRDefault="001B4945"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Ley Orgánica 2/2012, de 27 de abril, de Estabilidad Presupuestaria y Sostenibilidad Financiera (LOEPSF)</w:t>
      </w:r>
    </w:p>
    <w:p w:rsidR="001B4945" w:rsidRPr="003F7B64" w:rsidRDefault="001B4945"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Ley 7/1985, de 2 de abril, Reguladora de las Bases de Régimen Local (LRBRL)</w:t>
      </w:r>
    </w:p>
    <w:p w:rsidR="00CB6498" w:rsidRPr="003F7B64" w:rsidRDefault="00CB6498"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RDL 781/1986, de 18 de abril, por el que se aprueba el Texto Refundido de las disposiciones legales vigentes en materia de Régimen Local</w:t>
      </w:r>
    </w:p>
    <w:p w:rsidR="00316B70" w:rsidRPr="003F7B64" w:rsidRDefault="00316B70"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Real Decreto Legislativo 2/2004, de 5 de marzo, por el que se aprueba el texto refundido de la Ley Reguladora de las Haciendas Locales (TRLRHL)</w:t>
      </w:r>
    </w:p>
    <w:p w:rsidR="00CB6498" w:rsidRPr="003F7B64" w:rsidRDefault="00CB6498"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Ley 47/2003, de 26 de noviembre, General Presupuestaria.</w:t>
      </w:r>
    </w:p>
    <w:p w:rsidR="008A3D25" w:rsidRPr="003F7B64" w:rsidRDefault="008A3D25"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Real Decreto 500/1990, de 20 de abril, por el que se desarrolla el Capítulo I del Título VI de la Ley 39/1988, de 28 de diciembre, Reguladora de las Haciendas Locales, en materia de Presupuestos</w:t>
      </w:r>
      <w:r w:rsidR="00933ED3" w:rsidRPr="003F7B64">
        <w:rPr>
          <w:rFonts w:ascii="Arial" w:hAnsi="Arial" w:cs="Arial"/>
          <w:sz w:val="22"/>
          <w:szCs w:val="22"/>
        </w:rPr>
        <w:t>.</w:t>
      </w:r>
    </w:p>
    <w:p w:rsidR="00F31D3B" w:rsidRPr="003F7B64" w:rsidRDefault="00F31D3B"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Real Decreto Legislativo 3/2011, de 14 de noviembre, por el que se aprueba el texto refundido de la Ley de Contratos del Sector Público.</w:t>
      </w:r>
    </w:p>
    <w:p w:rsidR="00F31D3B" w:rsidRPr="003F7B64" w:rsidRDefault="00F31D3B"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 xml:space="preserve">Ley </w:t>
      </w:r>
      <w:r w:rsidR="007D19F9" w:rsidRPr="003F7B64">
        <w:rPr>
          <w:rFonts w:ascii="Arial" w:hAnsi="Arial" w:cs="Arial"/>
          <w:sz w:val="22"/>
          <w:szCs w:val="22"/>
        </w:rPr>
        <w:t>3/2004, de 29 de diciembre, de medidas de lucha contra la morosidad en las operaciones comerciales</w:t>
      </w:r>
      <w:r w:rsidR="00933ED3" w:rsidRPr="003F7B64">
        <w:rPr>
          <w:rFonts w:ascii="Arial" w:hAnsi="Arial" w:cs="Arial"/>
          <w:sz w:val="22"/>
          <w:szCs w:val="22"/>
        </w:rPr>
        <w:t>, modificada por la Ley 15/2010, de 5 de julio.</w:t>
      </w:r>
    </w:p>
    <w:p w:rsidR="00CB6498" w:rsidRPr="003F7B64" w:rsidRDefault="00CB6498" w:rsidP="00CB6498">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Orden HAP/2105/2012, de 1 de octubre, por la que se desarrollan las obligaciones de suministro de información previstas en la Ley Orgánica 2/2012, de 27 de abril, de Estabilidad Presupuestaria y Sostenibilidad Financiera, modificada por la Orden HAP/2082/2014, de 7 de noviembre.</w:t>
      </w:r>
    </w:p>
    <w:p w:rsidR="00CB6498" w:rsidRPr="003F7B64" w:rsidRDefault="00933ED3" w:rsidP="00316B70">
      <w:pPr>
        <w:pStyle w:val="Prrafodelista"/>
        <w:widowControl w:val="0"/>
        <w:numPr>
          <w:ilvl w:val="0"/>
          <w:numId w:val="10"/>
        </w:numPr>
        <w:autoSpaceDE w:val="0"/>
        <w:autoSpaceDN w:val="0"/>
        <w:adjustRightInd w:val="0"/>
        <w:spacing w:before="120" w:after="120"/>
        <w:ind w:left="641" w:hanging="357"/>
        <w:contextualSpacing w:val="0"/>
        <w:jc w:val="both"/>
        <w:rPr>
          <w:rFonts w:ascii="Arial" w:hAnsi="Arial" w:cs="Arial"/>
          <w:sz w:val="22"/>
          <w:szCs w:val="22"/>
        </w:rPr>
      </w:pPr>
      <w:r w:rsidRPr="003F7B64">
        <w:rPr>
          <w:rFonts w:ascii="Arial" w:hAnsi="Arial" w:cs="Arial"/>
          <w:sz w:val="22"/>
          <w:szCs w:val="22"/>
        </w:rPr>
        <w:t>Real Decreto 1174/1987, de 18 de septiembre por el que se regula el régimen jurídico de los funcionarios de Administración Local con habilitación de carácter nacional.</w:t>
      </w:r>
    </w:p>
    <w:p w:rsidR="001B4945" w:rsidRDefault="001B4945" w:rsidP="00A87936">
      <w:pPr>
        <w:widowControl w:val="0"/>
        <w:autoSpaceDE w:val="0"/>
        <w:autoSpaceDN w:val="0"/>
        <w:adjustRightInd w:val="0"/>
        <w:ind w:firstLine="283"/>
        <w:jc w:val="both"/>
        <w:rPr>
          <w:rFonts w:ascii="Arial" w:hAnsi="Arial" w:cs="Arial"/>
          <w:sz w:val="22"/>
        </w:rPr>
      </w:pPr>
    </w:p>
    <w:p w:rsidR="001B4945" w:rsidRDefault="00EB1DBA" w:rsidP="00EB1DBA">
      <w:pPr>
        <w:widowControl w:val="0"/>
        <w:autoSpaceDE w:val="0"/>
        <w:autoSpaceDN w:val="0"/>
        <w:adjustRightInd w:val="0"/>
        <w:ind w:firstLine="993"/>
        <w:jc w:val="both"/>
        <w:rPr>
          <w:rFonts w:ascii="Arial" w:hAnsi="Arial" w:cs="Arial"/>
          <w:sz w:val="22"/>
        </w:rPr>
      </w:pPr>
      <w:r>
        <w:rPr>
          <w:rFonts w:ascii="Arial Black" w:hAnsi="Arial Black" w:cs="Arial"/>
          <w:sz w:val="20"/>
        </w:rPr>
        <w:t xml:space="preserve">SEGUNDO.- </w:t>
      </w:r>
      <w:r w:rsidR="00035260">
        <w:rPr>
          <w:rFonts w:ascii="Arial Black" w:hAnsi="Arial Black" w:cs="Arial"/>
          <w:sz w:val="20"/>
        </w:rPr>
        <w:t>Plan de Tesorería</w:t>
      </w:r>
    </w:p>
    <w:p w:rsidR="00EB1DBA" w:rsidRDefault="00EB1DBA" w:rsidP="00A87936">
      <w:pPr>
        <w:widowControl w:val="0"/>
        <w:autoSpaceDE w:val="0"/>
        <w:autoSpaceDN w:val="0"/>
        <w:adjustRightInd w:val="0"/>
        <w:ind w:firstLine="283"/>
        <w:jc w:val="both"/>
        <w:rPr>
          <w:rFonts w:ascii="Arial" w:hAnsi="Arial" w:cs="Arial"/>
          <w:sz w:val="22"/>
        </w:rPr>
      </w:pPr>
    </w:p>
    <w:p w:rsidR="00A87936" w:rsidRPr="00A87936" w:rsidRDefault="00A87936" w:rsidP="00A87936">
      <w:pPr>
        <w:widowControl w:val="0"/>
        <w:autoSpaceDE w:val="0"/>
        <w:autoSpaceDN w:val="0"/>
        <w:adjustRightInd w:val="0"/>
        <w:ind w:firstLine="283"/>
        <w:jc w:val="both"/>
        <w:rPr>
          <w:rFonts w:ascii="Arial" w:hAnsi="Arial" w:cs="Arial"/>
          <w:sz w:val="22"/>
        </w:rPr>
      </w:pPr>
      <w:r w:rsidRPr="00A87936">
        <w:rPr>
          <w:rFonts w:ascii="Arial" w:hAnsi="Arial" w:cs="Arial"/>
          <w:sz w:val="22"/>
        </w:rPr>
        <w:lastRenderedPageBreak/>
        <w:t xml:space="preserve">El artículo 4 de la Ley Orgánica 2/2012, de 27 de abril, de Estabilidad Presupuestaria y Sostenibilidad Financiera </w:t>
      </w:r>
      <w:r w:rsidR="00EB1DBA">
        <w:rPr>
          <w:rFonts w:ascii="Arial" w:hAnsi="Arial" w:cs="Arial"/>
          <w:sz w:val="22"/>
        </w:rPr>
        <w:t>(</w:t>
      </w:r>
      <w:r w:rsidRPr="00A87936">
        <w:rPr>
          <w:rFonts w:ascii="Arial" w:hAnsi="Arial" w:cs="Arial"/>
          <w:sz w:val="22"/>
        </w:rPr>
        <w:t>LOEPYSF</w:t>
      </w:r>
      <w:r w:rsidR="00EB1DBA">
        <w:rPr>
          <w:rFonts w:ascii="Arial" w:hAnsi="Arial" w:cs="Arial"/>
          <w:sz w:val="22"/>
        </w:rPr>
        <w:t>)</w:t>
      </w:r>
      <w:r w:rsidRPr="00A87936">
        <w:rPr>
          <w:rFonts w:ascii="Arial" w:hAnsi="Arial" w:cs="Arial"/>
          <w:sz w:val="22"/>
        </w:rPr>
        <w:t>,</w:t>
      </w:r>
      <w:r w:rsidR="00EB1DBA">
        <w:rPr>
          <w:rFonts w:ascii="Arial" w:hAnsi="Arial" w:cs="Arial"/>
          <w:sz w:val="22"/>
        </w:rPr>
        <w:t xml:space="preserve"> </w:t>
      </w:r>
      <w:r w:rsidRPr="00A87936">
        <w:rPr>
          <w:rFonts w:ascii="Arial" w:hAnsi="Arial" w:cs="Arial"/>
          <w:sz w:val="22"/>
        </w:rPr>
        <w:t>en su redacción dada por la LO 6/2015, de 12 de junio, dispone que las actuaciones de las Administraciones Públicas y demás sujetos comprendidos en el ámbito de aplicación de esta Ley estarán sujetas al principio de sostenibilidad financiera. Definiendo ésta como la capacidad para financiar compromisos de gasto presentes y futuros dentro de los límites de déficit, deuda pública y morosidad de deuda comercial conforme a lo establecido en esta Ley, la normativa sobre morosidad y en la normativa europea. Se entiende que existe sostenibilidad de la deuda comercial, cuando el periodo medio de pago a los proveedores no supere el plazo máximo previsto en la normativa sobre morosidad. Para el cumplimiento del principio de sostenibilidad financiera las operaciones financieras se someterán al principio de prudencia financiera.</w:t>
      </w:r>
    </w:p>
    <w:p w:rsidR="00A87936" w:rsidRPr="00A87936" w:rsidRDefault="00A87936" w:rsidP="00A87936">
      <w:pPr>
        <w:widowControl w:val="0"/>
        <w:autoSpaceDE w:val="0"/>
        <w:autoSpaceDN w:val="0"/>
        <w:adjustRightInd w:val="0"/>
        <w:spacing w:before="113"/>
        <w:ind w:firstLine="283"/>
        <w:jc w:val="both"/>
        <w:rPr>
          <w:rFonts w:ascii="Arial" w:hAnsi="Arial" w:cs="Arial"/>
          <w:sz w:val="22"/>
        </w:rPr>
      </w:pPr>
    </w:p>
    <w:p w:rsidR="00A87936" w:rsidRPr="00A87936" w:rsidRDefault="00A87936" w:rsidP="00A87936">
      <w:pPr>
        <w:widowControl w:val="0"/>
        <w:autoSpaceDE w:val="0"/>
        <w:autoSpaceDN w:val="0"/>
        <w:adjustRightInd w:val="0"/>
        <w:ind w:firstLine="283"/>
        <w:jc w:val="both"/>
        <w:rPr>
          <w:rFonts w:ascii="Arial" w:hAnsi="Arial" w:cs="Arial"/>
          <w:sz w:val="22"/>
        </w:rPr>
      </w:pPr>
      <w:r w:rsidRPr="00A87936">
        <w:rPr>
          <w:rFonts w:ascii="Arial" w:hAnsi="Arial" w:cs="Arial"/>
          <w:sz w:val="22"/>
        </w:rPr>
        <w:t>El artículo 13.6 de la Ley Orgánica 2/2012, de 27 de abril, de Estabilidad Presupuestaria y Sostenibil</w:t>
      </w:r>
      <w:r w:rsidR="00EB1DBA">
        <w:rPr>
          <w:rFonts w:ascii="Arial" w:hAnsi="Arial" w:cs="Arial"/>
          <w:sz w:val="22"/>
        </w:rPr>
        <w:t>idad Financiera (</w:t>
      </w:r>
      <w:r w:rsidRPr="00A87936">
        <w:rPr>
          <w:rFonts w:ascii="Arial" w:hAnsi="Arial" w:cs="Arial"/>
          <w:sz w:val="22"/>
        </w:rPr>
        <w:t>LOEPYSF</w:t>
      </w:r>
      <w:r w:rsidR="00EB1DBA">
        <w:rPr>
          <w:rFonts w:ascii="Arial" w:hAnsi="Arial" w:cs="Arial"/>
          <w:sz w:val="22"/>
        </w:rPr>
        <w:t>)</w:t>
      </w:r>
      <w:r w:rsidRPr="00A87936">
        <w:rPr>
          <w:rFonts w:ascii="Arial" w:hAnsi="Arial" w:cs="Arial"/>
          <w:sz w:val="22"/>
        </w:rPr>
        <w:t xml:space="preserve">, añadido por la Ley Orgánica 9/2013, de 20 de diciembre, de control de la deuda comercial en el sector público, dispone que las Administraciones Públicas deberán publicar su periodo medio de pago a proveedores y disponer de un </w:t>
      </w:r>
      <w:r w:rsidRPr="00FC0F68">
        <w:rPr>
          <w:rFonts w:ascii="Arial" w:hAnsi="Arial" w:cs="Arial"/>
          <w:b/>
          <w:sz w:val="22"/>
          <w:u w:val="single"/>
        </w:rPr>
        <w:t>plan de tesorería</w:t>
      </w:r>
      <w:r w:rsidRPr="00FC0F68">
        <w:rPr>
          <w:rFonts w:ascii="Arial" w:hAnsi="Arial" w:cs="Arial"/>
          <w:b/>
          <w:sz w:val="22"/>
        </w:rPr>
        <w:t xml:space="preserve"> que incluirá</w:t>
      </w:r>
      <w:r w:rsidRPr="00A87936">
        <w:rPr>
          <w:rFonts w:ascii="Arial" w:hAnsi="Arial" w:cs="Arial"/>
          <w:sz w:val="22"/>
        </w:rPr>
        <w:t xml:space="preserve">, </w:t>
      </w:r>
      <w:r w:rsidRPr="00FC0F68">
        <w:rPr>
          <w:rFonts w:ascii="Arial" w:hAnsi="Arial" w:cs="Arial"/>
          <w:b/>
          <w:sz w:val="22"/>
        </w:rPr>
        <w:t>al menos, información relativa a la previsión de pago a proveedores de forma que se garantice el cumplimiento del plazo máximo que fija la normativa sobre morosidad</w:t>
      </w:r>
      <w:r w:rsidRPr="00A87936">
        <w:rPr>
          <w:rFonts w:ascii="Arial" w:hAnsi="Arial" w:cs="Arial"/>
          <w:sz w:val="22"/>
        </w:rPr>
        <w:t>. Las Administraciones Públicas velarán por la adecuación de su ritmo de asunción de compromisos de gasto a la ejecución del plan de tesorería.</w:t>
      </w:r>
    </w:p>
    <w:p w:rsidR="00A87936" w:rsidRPr="00A87936" w:rsidRDefault="00A87936" w:rsidP="00A87936">
      <w:pPr>
        <w:widowControl w:val="0"/>
        <w:autoSpaceDE w:val="0"/>
        <w:autoSpaceDN w:val="0"/>
        <w:adjustRightInd w:val="0"/>
        <w:spacing w:before="113"/>
        <w:ind w:firstLine="283"/>
        <w:jc w:val="both"/>
        <w:rPr>
          <w:rFonts w:ascii="Arial" w:hAnsi="Arial" w:cs="Arial"/>
          <w:sz w:val="22"/>
        </w:rPr>
      </w:pPr>
    </w:p>
    <w:p w:rsidR="00A87936" w:rsidRPr="00A87936" w:rsidRDefault="00A87936" w:rsidP="00A87936">
      <w:pPr>
        <w:widowControl w:val="0"/>
        <w:autoSpaceDE w:val="0"/>
        <w:autoSpaceDN w:val="0"/>
        <w:adjustRightInd w:val="0"/>
        <w:ind w:firstLine="283"/>
        <w:jc w:val="both"/>
        <w:rPr>
          <w:rFonts w:ascii="Arial" w:hAnsi="Arial" w:cs="Arial"/>
          <w:sz w:val="22"/>
        </w:rPr>
      </w:pPr>
      <w:r w:rsidRPr="00A87936">
        <w:rPr>
          <w:rFonts w:ascii="Arial" w:hAnsi="Arial" w:cs="Arial"/>
          <w:sz w:val="22"/>
        </w:rPr>
        <w:t>Cuando el período medio de pago de una Administración Pública, de acuerdo con los datos publicados, supere el plazo máximo previsto en la normativa sobre morosidad, la Administración deberá incluir, en la actualización de su plan de tesorería inmediatamente posterior a la mencionada publicación, como parte de dicho plan lo siguiente:</w:t>
      </w:r>
    </w:p>
    <w:p w:rsidR="00A87936" w:rsidRDefault="001B4945" w:rsidP="001B4945">
      <w:pPr>
        <w:widowControl w:val="0"/>
        <w:tabs>
          <w:tab w:val="left" w:pos="480"/>
        </w:tabs>
        <w:autoSpaceDE w:val="0"/>
        <w:autoSpaceDN w:val="0"/>
        <w:adjustRightInd w:val="0"/>
        <w:spacing w:before="200"/>
        <w:jc w:val="both"/>
        <w:rPr>
          <w:rFonts w:ascii="Arial" w:hAnsi="Arial" w:cs="Arial"/>
          <w:sz w:val="22"/>
        </w:rPr>
      </w:pPr>
      <w:r>
        <w:rPr>
          <w:rFonts w:ascii="Arial" w:hAnsi="Arial" w:cs="Arial"/>
          <w:sz w:val="22"/>
        </w:rPr>
        <w:tab/>
      </w:r>
      <w:r w:rsidR="00A87936" w:rsidRPr="00A87936">
        <w:rPr>
          <w:rFonts w:ascii="Arial" w:hAnsi="Arial" w:cs="Arial"/>
          <w:sz w:val="22"/>
        </w:rPr>
        <w:t>a) El importe de los recursos que va a dedicar mensualmente al pago a proveedores para poder reducir su periodo medio de pago hasta el plazo máximo que fija la normativa sobre morosidad.</w:t>
      </w:r>
    </w:p>
    <w:p w:rsidR="00A87936" w:rsidRPr="00A87936" w:rsidRDefault="001B4945" w:rsidP="001B4945">
      <w:pPr>
        <w:widowControl w:val="0"/>
        <w:tabs>
          <w:tab w:val="left" w:pos="480"/>
        </w:tabs>
        <w:autoSpaceDE w:val="0"/>
        <w:autoSpaceDN w:val="0"/>
        <w:adjustRightInd w:val="0"/>
        <w:jc w:val="both"/>
        <w:rPr>
          <w:rFonts w:ascii="Arial" w:hAnsi="Arial" w:cs="Arial"/>
          <w:sz w:val="22"/>
        </w:rPr>
      </w:pPr>
      <w:r>
        <w:rPr>
          <w:rFonts w:ascii="Arial" w:hAnsi="Arial" w:cs="Arial"/>
          <w:sz w:val="22"/>
        </w:rPr>
        <w:tab/>
      </w:r>
      <w:r w:rsidR="00A87936" w:rsidRPr="00A87936">
        <w:rPr>
          <w:rFonts w:ascii="Arial" w:hAnsi="Arial" w:cs="Arial"/>
          <w:sz w:val="22"/>
        </w:rPr>
        <w:t>b) El compromiso de adoptar las medidas cuantificadas de reducción de gastos, incremento de ingresos u otras medidas de gestión de cobros y pagos, que le permita generar la tesorería necesaria para la reducción de su periodo medio de pago a proveedores hasta el plazo máximo que fija la normativa sobre morosidad.</w:t>
      </w:r>
    </w:p>
    <w:p w:rsidR="00A87936" w:rsidRPr="00A87936" w:rsidRDefault="00FC0F68" w:rsidP="00A87936">
      <w:pPr>
        <w:widowControl w:val="0"/>
        <w:autoSpaceDE w:val="0"/>
        <w:autoSpaceDN w:val="0"/>
        <w:adjustRightInd w:val="0"/>
        <w:spacing w:before="200"/>
        <w:ind w:firstLine="283"/>
        <w:jc w:val="both"/>
        <w:rPr>
          <w:rFonts w:ascii="Arial" w:hAnsi="Arial" w:cs="Arial"/>
          <w:sz w:val="22"/>
        </w:rPr>
      </w:pPr>
      <w:r>
        <w:rPr>
          <w:rFonts w:ascii="Arial" w:hAnsi="Arial" w:cs="Arial"/>
          <w:sz w:val="22"/>
        </w:rPr>
        <w:t>L</w:t>
      </w:r>
      <w:r w:rsidR="00A87936" w:rsidRPr="00A87936">
        <w:rPr>
          <w:rFonts w:ascii="Arial" w:hAnsi="Arial" w:cs="Arial"/>
          <w:sz w:val="22"/>
        </w:rPr>
        <w:t xml:space="preserve">a Orden HAP/2105/2012, de 1 de octubre, por la que se desarrollan las obligaciones de suministro de información previstas en la Ley Orgánica 2/2012, de 27 de abril, de Estabilidad Presupuestaria y Sostenibilidad Financiera, modificada por la Orden HAP/2082/2014, de 7 de noviembre, dispone en el apartado 1 de su artículo 11 bis, respecto a la información por incumplimiento del período medio de pago a proveedores, que cuando el período medio de pago a proveedores de una Administración Pública, de acuerdo con los datos publicados, supere el plazo máximo previsto en la normativa sobre morosidad, la Administración deberá </w:t>
      </w:r>
      <w:r w:rsidR="00A87936" w:rsidRPr="00FC0F68">
        <w:rPr>
          <w:rFonts w:ascii="Arial" w:hAnsi="Arial" w:cs="Arial"/>
          <w:b/>
          <w:sz w:val="22"/>
        </w:rPr>
        <w:t>incluir, en la actualización de su plan de tesorería</w:t>
      </w:r>
      <w:r w:rsidR="00A87936" w:rsidRPr="00A87936">
        <w:rPr>
          <w:rFonts w:ascii="Arial" w:hAnsi="Arial" w:cs="Arial"/>
          <w:sz w:val="22"/>
        </w:rPr>
        <w:t xml:space="preserve"> inmediatamente posterior a la mencionada publicación, como parte de dicho plan lo siguiente:</w:t>
      </w:r>
    </w:p>
    <w:p w:rsidR="00A87936" w:rsidRPr="00A87936" w:rsidRDefault="00A87936" w:rsidP="00A87936">
      <w:pPr>
        <w:widowControl w:val="0"/>
        <w:autoSpaceDE w:val="0"/>
        <w:autoSpaceDN w:val="0"/>
        <w:adjustRightInd w:val="0"/>
        <w:spacing w:before="113"/>
        <w:ind w:firstLine="283"/>
        <w:jc w:val="both"/>
        <w:rPr>
          <w:rFonts w:ascii="Arial" w:hAnsi="Arial" w:cs="Arial"/>
          <w:sz w:val="22"/>
        </w:rPr>
      </w:pPr>
    </w:p>
    <w:p w:rsidR="001B4945" w:rsidRDefault="00A87936" w:rsidP="001B4945">
      <w:pPr>
        <w:pStyle w:val="Prrafodelista"/>
        <w:widowControl w:val="0"/>
        <w:numPr>
          <w:ilvl w:val="0"/>
          <w:numId w:val="11"/>
        </w:numPr>
        <w:tabs>
          <w:tab w:val="left" w:pos="480"/>
        </w:tabs>
        <w:autoSpaceDE w:val="0"/>
        <w:autoSpaceDN w:val="0"/>
        <w:adjustRightInd w:val="0"/>
        <w:spacing w:before="200"/>
        <w:jc w:val="both"/>
        <w:rPr>
          <w:rFonts w:ascii="Arial" w:hAnsi="Arial" w:cs="Arial"/>
          <w:sz w:val="22"/>
        </w:rPr>
      </w:pPr>
      <w:r w:rsidRPr="001B4945">
        <w:rPr>
          <w:rFonts w:ascii="Arial" w:hAnsi="Arial" w:cs="Arial"/>
          <w:sz w:val="22"/>
        </w:rPr>
        <w:t>El importe de los recursos que va a dedicar mensualmente al pago a proveedores para poder reducir su periodo medio de pago hasta el plazo máximo que fija la normativa sobre morosidad.</w:t>
      </w:r>
    </w:p>
    <w:p w:rsidR="001B4945" w:rsidRDefault="001B4945" w:rsidP="001B4945">
      <w:pPr>
        <w:pStyle w:val="Prrafodelista"/>
        <w:widowControl w:val="0"/>
        <w:tabs>
          <w:tab w:val="left" w:pos="480"/>
        </w:tabs>
        <w:autoSpaceDE w:val="0"/>
        <w:autoSpaceDN w:val="0"/>
        <w:adjustRightInd w:val="0"/>
        <w:spacing w:before="200"/>
        <w:jc w:val="both"/>
        <w:rPr>
          <w:rFonts w:ascii="Arial" w:hAnsi="Arial" w:cs="Arial"/>
          <w:sz w:val="22"/>
        </w:rPr>
      </w:pPr>
    </w:p>
    <w:p w:rsidR="00A87936" w:rsidRPr="001B4945" w:rsidRDefault="00A87936" w:rsidP="001B4945">
      <w:pPr>
        <w:pStyle w:val="Prrafodelista"/>
        <w:widowControl w:val="0"/>
        <w:numPr>
          <w:ilvl w:val="0"/>
          <w:numId w:val="11"/>
        </w:numPr>
        <w:tabs>
          <w:tab w:val="left" w:pos="480"/>
        </w:tabs>
        <w:autoSpaceDE w:val="0"/>
        <w:autoSpaceDN w:val="0"/>
        <w:adjustRightInd w:val="0"/>
        <w:spacing w:before="200"/>
        <w:jc w:val="both"/>
        <w:rPr>
          <w:rFonts w:ascii="Arial" w:hAnsi="Arial" w:cs="Arial"/>
          <w:sz w:val="22"/>
        </w:rPr>
      </w:pPr>
      <w:r w:rsidRPr="001B4945">
        <w:rPr>
          <w:rFonts w:ascii="Arial" w:hAnsi="Arial" w:cs="Arial"/>
          <w:sz w:val="22"/>
        </w:rPr>
        <w:t>El importe de las medidas a las que se compromete la Administración de reducción de gastos, incremento de ingresos u otras medidas de gestión de cobros y pagos, que le permita generar la tesorería necesaria para la reducción de su periodo medio de pago a proveedores hasta el plazo máximo que fija la normativa sobre morosidad.</w:t>
      </w:r>
    </w:p>
    <w:p w:rsidR="00A87936" w:rsidRPr="00A87936" w:rsidRDefault="001B4945" w:rsidP="00A87936">
      <w:pPr>
        <w:widowControl w:val="0"/>
        <w:autoSpaceDE w:val="0"/>
        <w:autoSpaceDN w:val="0"/>
        <w:adjustRightInd w:val="0"/>
        <w:spacing w:before="200"/>
        <w:ind w:firstLine="283"/>
        <w:jc w:val="both"/>
        <w:rPr>
          <w:rFonts w:ascii="Arial" w:hAnsi="Arial" w:cs="Arial"/>
          <w:sz w:val="22"/>
        </w:rPr>
      </w:pPr>
      <w:r>
        <w:rPr>
          <w:rFonts w:ascii="Arial" w:hAnsi="Arial" w:cs="Arial"/>
          <w:sz w:val="22"/>
        </w:rPr>
        <w:lastRenderedPageBreak/>
        <w:t xml:space="preserve">Asimismo, </w:t>
      </w:r>
      <w:r w:rsidR="00A87936" w:rsidRPr="00A87936">
        <w:rPr>
          <w:rFonts w:ascii="Arial" w:hAnsi="Arial" w:cs="Arial"/>
          <w:sz w:val="22"/>
        </w:rPr>
        <w:t xml:space="preserve">el artículo 16.7 de la citada Orden, </w:t>
      </w:r>
      <w:r>
        <w:rPr>
          <w:rFonts w:ascii="Arial" w:hAnsi="Arial" w:cs="Arial"/>
          <w:sz w:val="22"/>
        </w:rPr>
        <w:t>señala que</w:t>
      </w:r>
      <w:r w:rsidR="00A87936" w:rsidRPr="00A87936">
        <w:rPr>
          <w:rFonts w:ascii="Arial" w:hAnsi="Arial" w:cs="Arial"/>
          <w:sz w:val="22"/>
        </w:rPr>
        <w:t xml:space="preserve"> antes del último día del mes siguiente a la finalización de cada trimestre del año se remitirá</w:t>
      </w:r>
      <w:r>
        <w:rPr>
          <w:rFonts w:ascii="Arial" w:hAnsi="Arial" w:cs="Arial"/>
          <w:sz w:val="22"/>
        </w:rPr>
        <w:t>n</w:t>
      </w:r>
      <w:r w:rsidR="00A87936" w:rsidRPr="00A87936">
        <w:rPr>
          <w:rFonts w:ascii="Arial" w:hAnsi="Arial" w:cs="Arial"/>
          <w:sz w:val="22"/>
        </w:rPr>
        <w:t xml:space="preserve"> las actualizaciones de su Plan de tesorería y detalle de las operaciones de deuda viva que contendrá al menos información relativa a:</w:t>
      </w:r>
    </w:p>
    <w:p w:rsidR="00A87936" w:rsidRPr="00A87936" w:rsidRDefault="00A87936" w:rsidP="001B4945">
      <w:pPr>
        <w:widowControl w:val="0"/>
        <w:tabs>
          <w:tab w:val="left" w:pos="480"/>
        </w:tabs>
        <w:autoSpaceDE w:val="0"/>
        <w:autoSpaceDN w:val="0"/>
        <w:adjustRightInd w:val="0"/>
        <w:spacing w:before="200"/>
        <w:ind w:left="480"/>
        <w:jc w:val="both"/>
        <w:rPr>
          <w:rFonts w:ascii="Arial" w:hAnsi="Arial" w:cs="Arial"/>
          <w:sz w:val="22"/>
        </w:rPr>
      </w:pPr>
      <w:r w:rsidRPr="00A87936">
        <w:rPr>
          <w:rFonts w:ascii="Arial" w:hAnsi="Arial" w:cs="Arial"/>
          <w:sz w:val="22"/>
        </w:rPr>
        <w:t>a) Calendario y presupuesto de Tesorería que contenga sus cobros y pagos mensuales por rúbricas, distinguiendo los pagos incluidos en el cálculo del período medio de pago a proveedores e incluyendo la previsión de su mínimo mensual de tesorería.</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b) Previsión mensual de ingresos.</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c) Saldo de deuda viva.</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d) Impacto de las medidas de ahorro y medidas de ingresos previstas y calendario previsto de impacto en presupuesto.</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e) Vencimientos mensuales de deuda a corto y largo plazo.</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f) Calendario y cuantías de necesidades de endeudamiento.</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g) Evolución del saldo de las obligaciones reconocidas pendientes de pago tanto del ejercicio corriente como de los años anteriores, distinguiendo el importe de las obligaciones pendientes de pago incluidas en el cálculo del período medio de pago a proveedores.</w:t>
      </w:r>
    </w:p>
    <w:p w:rsidR="00A87936" w:rsidRPr="00A87936" w:rsidRDefault="00A87936" w:rsidP="001B4945">
      <w:pPr>
        <w:widowControl w:val="0"/>
        <w:tabs>
          <w:tab w:val="left" w:pos="480"/>
        </w:tabs>
        <w:autoSpaceDE w:val="0"/>
        <w:autoSpaceDN w:val="0"/>
        <w:adjustRightInd w:val="0"/>
        <w:ind w:left="480"/>
        <w:jc w:val="both"/>
        <w:rPr>
          <w:rFonts w:ascii="Arial" w:hAnsi="Arial" w:cs="Arial"/>
          <w:sz w:val="22"/>
        </w:rPr>
      </w:pPr>
      <w:r w:rsidRPr="00A87936">
        <w:rPr>
          <w:rFonts w:ascii="Arial" w:hAnsi="Arial" w:cs="Arial"/>
          <w:sz w:val="22"/>
        </w:rPr>
        <w:t>h) Perfil de vencimientos de la deuda de los próximos diez años. </w:t>
      </w:r>
    </w:p>
    <w:p w:rsidR="00A87936" w:rsidRPr="00A87936" w:rsidRDefault="00A87936" w:rsidP="00EB1DBA">
      <w:pPr>
        <w:widowControl w:val="0"/>
        <w:autoSpaceDE w:val="0"/>
        <w:autoSpaceDN w:val="0"/>
        <w:adjustRightInd w:val="0"/>
        <w:spacing w:before="113"/>
        <w:ind w:firstLine="993"/>
        <w:jc w:val="both"/>
        <w:rPr>
          <w:rFonts w:ascii="Arial" w:hAnsi="Arial" w:cs="Arial"/>
          <w:sz w:val="22"/>
        </w:rPr>
      </w:pPr>
    </w:p>
    <w:p w:rsidR="00035260" w:rsidRPr="00BB2518" w:rsidRDefault="00A87936" w:rsidP="00035260">
      <w:pPr>
        <w:widowControl w:val="0"/>
        <w:autoSpaceDE w:val="0"/>
        <w:autoSpaceDN w:val="0"/>
        <w:adjustRightInd w:val="0"/>
        <w:ind w:firstLine="993"/>
        <w:jc w:val="both"/>
        <w:rPr>
          <w:rFonts w:ascii="Arial Black" w:hAnsi="Arial Black" w:cs="Arial"/>
          <w:sz w:val="20"/>
        </w:rPr>
      </w:pPr>
      <w:r w:rsidRPr="00BB2518">
        <w:rPr>
          <w:rFonts w:ascii="Arial Black" w:hAnsi="Arial Black" w:cs="Arial"/>
          <w:sz w:val="20"/>
        </w:rPr>
        <w:t xml:space="preserve">TERCERO.- </w:t>
      </w:r>
      <w:r w:rsidR="00035260">
        <w:rPr>
          <w:rFonts w:ascii="Arial Black" w:hAnsi="Arial Black" w:cs="Arial"/>
          <w:sz w:val="20"/>
        </w:rPr>
        <w:t xml:space="preserve">Plan de Disposición de Fondos </w:t>
      </w:r>
    </w:p>
    <w:p w:rsidR="00035260" w:rsidRDefault="00035260" w:rsidP="00035260">
      <w:pPr>
        <w:widowControl w:val="0"/>
        <w:autoSpaceDE w:val="0"/>
        <w:autoSpaceDN w:val="0"/>
        <w:adjustRightInd w:val="0"/>
        <w:ind w:firstLine="283"/>
        <w:jc w:val="both"/>
        <w:rPr>
          <w:rFonts w:ascii="Arial" w:hAnsi="Arial" w:cs="Arial"/>
          <w:sz w:val="22"/>
        </w:rPr>
      </w:pPr>
    </w:p>
    <w:p w:rsidR="00035260" w:rsidRPr="003F7B64" w:rsidRDefault="00035260" w:rsidP="00035260">
      <w:pPr>
        <w:widowControl w:val="0"/>
        <w:autoSpaceDE w:val="0"/>
        <w:autoSpaceDN w:val="0"/>
        <w:adjustRightInd w:val="0"/>
        <w:ind w:firstLine="283"/>
        <w:jc w:val="both"/>
        <w:rPr>
          <w:rFonts w:ascii="Arial" w:hAnsi="Arial" w:cs="Arial"/>
          <w:i/>
          <w:iCs/>
          <w:sz w:val="22"/>
          <w:szCs w:val="22"/>
        </w:rPr>
      </w:pPr>
      <w:r w:rsidRPr="003F7B64">
        <w:rPr>
          <w:rFonts w:ascii="Arial" w:hAnsi="Arial" w:cs="Arial"/>
          <w:sz w:val="22"/>
          <w:szCs w:val="22"/>
        </w:rPr>
        <w:t xml:space="preserve">El Real Decreto Legislativo  2/2004, de 5 de marzo, por el que se aprueba el Texto Refundido de la Ley de Haciendas Locales, en su artículo 187, contempla la existencia, con carácter obligatorio, del Plan de Disposición de Fondos al disponer </w:t>
      </w:r>
      <w:r w:rsidRPr="003F7B64">
        <w:rPr>
          <w:rFonts w:ascii="Arial" w:hAnsi="Arial" w:cs="Arial"/>
          <w:i/>
          <w:iCs/>
          <w:sz w:val="22"/>
          <w:szCs w:val="22"/>
        </w:rPr>
        <w:t>“que la expedición de las órdenes de pago se acomodarán al Plan de Disposición de Fondos que se establezca por el Presidente que, en todo caso, deberá recoger la prioridad de los gastos de personal y de las obligaciones contraídas en ejercicios anteriores”.</w:t>
      </w:r>
    </w:p>
    <w:p w:rsidR="00035260" w:rsidRPr="003F7B64" w:rsidRDefault="00035260" w:rsidP="00035260">
      <w:pPr>
        <w:widowControl w:val="0"/>
        <w:autoSpaceDE w:val="0"/>
        <w:autoSpaceDN w:val="0"/>
        <w:adjustRightInd w:val="0"/>
        <w:ind w:firstLine="283"/>
        <w:jc w:val="both"/>
        <w:rPr>
          <w:rFonts w:ascii="Arial" w:hAnsi="Arial" w:cs="Arial"/>
          <w:i/>
          <w:iCs/>
          <w:sz w:val="22"/>
          <w:szCs w:val="22"/>
        </w:rPr>
      </w:pPr>
    </w:p>
    <w:p w:rsidR="00035260" w:rsidRDefault="00035260" w:rsidP="00035260">
      <w:pPr>
        <w:widowControl w:val="0"/>
        <w:autoSpaceDE w:val="0"/>
        <w:autoSpaceDN w:val="0"/>
        <w:adjustRightInd w:val="0"/>
        <w:ind w:firstLine="283"/>
        <w:jc w:val="both"/>
        <w:rPr>
          <w:rFonts w:ascii="Arial" w:hAnsi="Arial" w:cs="Arial"/>
          <w:sz w:val="22"/>
          <w:szCs w:val="22"/>
        </w:rPr>
      </w:pPr>
      <w:r w:rsidRPr="003F7B64">
        <w:rPr>
          <w:rFonts w:ascii="Arial" w:hAnsi="Arial" w:cs="Arial"/>
          <w:sz w:val="22"/>
          <w:szCs w:val="22"/>
        </w:rPr>
        <w:t>El artículo 65 del Real Decreto 500/1990, de 20 de abril, por el que se desarrolla el capítulo I del Título VI de la Ley Reguladora de las Haciendas Locales, señala que la expedición de órdenes de pago se acomodará al plan de disposición de fondos que se establezca, con la periodicidad y vigencia que el mismo determine, por el Presidente o por el órgano facultado para ello en el caso de organismos autónomos dependientes. Añadiendo, el apartado 2º del citado precepto, que el Plan de disposición de fondos considerará aquellos factores que faciliten una eficiente y eficaz gestión de la tesorería de la entidad y recogerá necesariamente la prioridad de los gastos de personal y de las obligaciones contraídas en ejercicios anteriores.</w:t>
      </w:r>
    </w:p>
    <w:p w:rsidR="003F7B64" w:rsidRDefault="003F7B64" w:rsidP="00035260">
      <w:pPr>
        <w:widowControl w:val="0"/>
        <w:autoSpaceDE w:val="0"/>
        <w:autoSpaceDN w:val="0"/>
        <w:adjustRightInd w:val="0"/>
        <w:ind w:firstLine="283"/>
        <w:jc w:val="both"/>
        <w:rPr>
          <w:rFonts w:ascii="Arial" w:hAnsi="Arial" w:cs="Arial"/>
          <w:sz w:val="22"/>
          <w:szCs w:val="22"/>
        </w:rPr>
      </w:pPr>
    </w:p>
    <w:p w:rsidR="003F7B64" w:rsidRPr="003C6F40" w:rsidRDefault="003F7B64" w:rsidP="003F7B64">
      <w:pPr>
        <w:spacing w:before="100" w:beforeAutospacing="1" w:after="100" w:afterAutospacing="1"/>
        <w:ind w:firstLine="283"/>
        <w:jc w:val="both"/>
        <w:rPr>
          <w:rFonts w:ascii="Arial" w:hAnsi="Arial" w:cs="Arial"/>
          <w:i/>
          <w:iCs/>
          <w:color w:val="000000"/>
          <w:sz w:val="22"/>
          <w:szCs w:val="22"/>
        </w:rPr>
      </w:pPr>
      <w:r>
        <w:rPr>
          <w:rFonts w:ascii="Arial" w:hAnsi="Arial" w:cs="Arial"/>
          <w:sz w:val="22"/>
          <w:szCs w:val="22"/>
        </w:rPr>
        <w:t>El</w:t>
      </w:r>
      <w:r w:rsidRPr="003C6F40">
        <w:rPr>
          <w:rFonts w:ascii="Arial" w:hAnsi="Arial" w:cs="Arial"/>
          <w:sz w:val="22"/>
          <w:szCs w:val="22"/>
        </w:rPr>
        <w:t xml:space="preserve"> artículo 135 de C</w:t>
      </w:r>
      <w:r>
        <w:rPr>
          <w:rFonts w:ascii="Arial" w:hAnsi="Arial" w:cs="Arial"/>
          <w:sz w:val="22"/>
          <w:szCs w:val="22"/>
        </w:rPr>
        <w:t xml:space="preserve">onstitución Española, modificado </w:t>
      </w:r>
      <w:r w:rsidRPr="003C6F40">
        <w:rPr>
          <w:rFonts w:ascii="Arial" w:hAnsi="Arial" w:cs="Arial"/>
          <w:sz w:val="22"/>
          <w:szCs w:val="22"/>
        </w:rPr>
        <w:t>el  27 de sept</w:t>
      </w:r>
      <w:r>
        <w:rPr>
          <w:rFonts w:ascii="Arial" w:hAnsi="Arial" w:cs="Arial"/>
          <w:sz w:val="22"/>
          <w:szCs w:val="22"/>
        </w:rPr>
        <w:t>iembre de 2011 (BOE 27-9-2011), dispone</w:t>
      </w:r>
      <w:r w:rsidRPr="003C6F40">
        <w:rPr>
          <w:rFonts w:ascii="Arial" w:hAnsi="Arial" w:cs="Arial"/>
          <w:sz w:val="22"/>
          <w:szCs w:val="22"/>
        </w:rPr>
        <w:t xml:space="preserve">  que  </w:t>
      </w:r>
      <w:r w:rsidRPr="003C6F40">
        <w:rPr>
          <w:rFonts w:ascii="Arial" w:hAnsi="Arial" w:cs="Arial"/>
          <w:i/>
          <w:iCs/>
          <w:sz w:val="22"/>
          <w:szCs w:val="22"/>
        </w:rPr>
        <w:t>“</w:t>
      </w:r>
      <w:r w:rsidRPr="003C6F40">
        <w:rPr>
          <w:rFonts w:ascii="Arial" w:hAnsi="Arial" w:cs="Arial"/>
          <w:i/>
          <w:iCs/>
          <w:color w:val="000000"/>
          <w:sz w:val="22"/>
          <w:szCs w:val="22"/>
        </w:rPr>
        <w:t xml:space="preserve">Los créditos para satisfacer los intereses y el capital de la deuda pública de las Administraciones se entenderán siempre incluidos en el estado de gastos de sus presupuestos y su pago gozará de prioridad absoluta”. </w:t>
      </w:r>
    </w:p>
    <w:p w:rsidR="00035260" w:rsidRPr="003F7B64" w:rsidRDefault="00035260" w:rsidP="00035260">
      <w:pPr>
        <w:widowControl w:val="0"/>
        <w:autoSpaceDE w:val="0"/>
        <w:autoSpaceDN w:val="0"/>
        <w:adjustRightInd w:val="0"/>
        <w:ind w:firstLine="283"/>
        <w:jc w:val="both"/>
        <w:rPr>
          <w:rFonts w:ascii="Arial" w:hAnsi="Arial" w:cs="Arial"/>
          <w:sz w:val="22"/>
          <w:szCs w:val="22"/>
        </w:rPr>
      </w:pPr>
    </w:p>
    <w:p w:rsidR="00035260" w:rsidRPr="003F7B64" w:rsidRDefault="00035260" w:rsidP="00035260">
      <w:pPr>
        <w:widowControl w:val="0"/>
        <w:autoSpaceDE w:val="0"/>
        <w:autoSpaceDN w:val="0"/>
        <w:adjustRightInd w:val="0"/>
        <w:ind w:firstLine="283"/>
        <w:jc w:val="both"/>
        <w:rPr>
          <w:rFonts w:ascii="Arial" w:hAnsi="Arial" w:cs="Arial"/>
          <w:sz w:val="22"/>
          <w:szCs w:val="22"/>
        </w:rPr>
      </w:pPr>
      <w:r w:rsidRPr="003F7B64">
        <w:rPr>
          <w:rFonts w:ascii="Arial" w:hAnsi="Arial" w:cs="Arial"/>
          <w:sz w:val="22"/>
          <w:szCs w:val="22"/>
        </w:rPr>
        <w:t>Según dispone el artículo 5.2 del Real Decreto 1174/1987, de 18 de septiembre, por el que se regula el Régimen jurídico de los Funcionarios de Administración Local con habilitación de carácter estatal, corresponde a la Tesorería Municipal la formación de los planes y programas de tesorería, distribuyendo en el tiempo las disponibilidades dinerarias de la entidad para la puntual satisfacción de sus obligaciones, atendiendo a las prioridades legalmente establecidas, conforme a las directrices marcadas por la Corporación.</w:t>
      </w:r>
    </w:p>
    <w:p w:rsidR="00EB1DBA" w:rsidRPr="00A87936" w:rsidRDefault="00EB1DBA" w:rsidP="00035260">
      <w:pPr>
        <w:widowControl w:val="0"/>
        <w:autoSpaceDE w:val="0"/>
        <w:autoSpaceDN w:val="0"/>
        <w:adjustRightInd w:val="0"/>
        <w:ind w:firstLine="993"/>
        <w:jc w:val="both"/>
        <w:rPr>
          <w:rFonts w:ascii="Arial" w:hAnsi="Arial" w:cs="Arial"/>
          <w:sz w:val="22"/>
        </w:rPr>
      </w:pPr>
    </w:p>
    <w:p w:rsidR="00EB1DBA" w:rsidRPr="00A87936" w:rsidRDefault="00EB1DBA" w:rsidP="00EB1DBA">
      <w:pPr>
        <w:widowControl w:val="0"/>
        <w:autoSpaceDE w:val="0"/>
        <w:autoSpaceDN w:val="0"/>
        <w:adjustRightInd w:val="0"/>
        <w:spacing w:before="113"/>
        <w:ind w:firstLine="283"/>
        <w:jc w:val="both"/>
        <w:rPr>
          <w:rFonts w:ascii="Arial" w:hAnsi="Arial" w:cs="Arial"/>
          <w:sz w:val="22"/>
        </w:rPr>
      </w:pPr>
    </w:p>
    <w:p w:rsidR="00035260" w:rsidRPr="00BB2518" w:rsidRDefault="00BB2518" w:rsidP="00035260">
      <w:pPr>
        <w:widowControl w:val="0"/>
        <w:autoSpaceDE w:val="0"/>
        <w:autoSpaceDN w:val="0"/>
        <w:adjustRightInd w:val="0"/>
        <w:ind w:firstLine="993"/>
        <w:jc w:val="both"/>
        <w:rPr>
          <w:rFonts w:ascii="Arial Black" w:hAnsi="Arial Black" w:cs="Arial"/>
          <w:sz w:val="20"/>
        </w:rPr>
      </w:pPr>
      <w:r>
        <w:rPr>
          <w:rFonts w:ascii="Arial Black" w:hAnsi="Arial Black" w:cs="Arial"/>
          <w:sz w:val="20"/>
        </w:rPr>
        <w:lastRenderedPageBreak/>
        <w:t>CUART</w:t>
      </w:r>
      <w:r w:rsidRPr="00BB2518">
        <w:rPr>
          <w:rFonts w:ascii="Arial Black" w:hAnsi="Arial Black" w:cs="Arial"/>
          <w:sz w:val="20"/>
        </w:rPr>
        <w:t xml:space="preserve">O.- </w:t>
      </w:r>
      <w:r w:rsidR="00035260" w:rsidRPr="00BB2518">
        <w:rPr>
          <w:rFonts w:ascii="Arial Black" w:hAnsi="Arial Black" w:cs="Arial"/>
          <w:sz w:val="20"/>
        </w:rPr>
        <w:t>Órgano competente</w:t>
      </w:r>
    </w:p>
    <w:p w:rsidR="00035260" w:rsidRDefault="00035260" w:rsidP="00035260">
      <w:pPr>
        <w:widowControl w:val="0"/>
        <w:autoSpaceDE w:val="0"/>
        <w:autoSpaceDN w:val="0"/>
        <w:adjustRightInd w:val="0"/>
        <w:ind w:firstLine="283"/>
        <w:jc w:val="both"/>
        <w:rPr>
          <w:rFonts w:ascii="Arial" w:hAnsi="Arial" w:cs="Arial"/>
          <w:sz w:val="22"/>
        </w:rPr>
      </w:pPr>
    </w:p>
    <w:p w:rsidR="00035260" w:rsidRDefault="00035260" w:rsidP="00035260">
      <w:pPr>
        <w:widowControl w:val="0"/>
        <w:tabs>
          <w:tab w:val="left" w:pos="284"/>
        </w:tabs>
        <w:autoSpaceDE w:val="0"/>
        <w:autoSpaceDN w:val="0"/>
        <w:adjustRightInd w:val="0"/>
        <w:ind w:firstLine="284"/>
        <w:jc w:val="both"/>
        <w:rPr>
          <w:rFonts w:ascii="Arial" w:hAnsi="Arial" w:cs="Arial"/>
          <w:sz w:val="22"/>
        </w:rPr>
      </w:pPr>
      <w:r w:rsidRPr="00A87936">
        <w:rPr>
          <w:rFonts w:ascii="Arial" w:hAnsi="Arial" w:cs="Arial"/>
          <w:sz w:val="22"/>
        </w:rPr>
        <w:t>La ordenación del pago es el acto mediante el cual el ordenador de pagos, en base a una obligación reconocida y liquidada, expide la correspondiente orden de pago contra la tesorería de la entidad. La competencia se atribuye al Presidente de la Entidad Local o al órgano que tenga estatutariamente atribuida la función en los organismos autónomos dependientes (art. 186.1 TRLRHL y art. 62 RD 500/1990).</w:t>
      </w:r>
    </w:p>
    <w:p w:rsidR="00035260" w:rsidRDefault="00035260" w:rsidP="00035260">
      <w:pPr>
        <w:widowControl w:val="0"/>
        <w:tabs>
          <w:tab w:val="left" w:pos="284"/>
        </w:tabs>
        <w:autoSpaceDE w:val="0"/>
        <w:autoSpaceDN w:val="0"/>
        <w:adjustRightInd w:val="0"/>
        <w:ind w:firstLine="284"/>
        <w:jc w:val="both"/>
        <w:rPr>
          <w:rFonts w:ascii="Arial" w:hAnsi="Arial" w:cs="Arial"/>
          <w:sz w:val="22"/>
        </w:rPr>
      </w:pPr>
    </w:p>
    <w:p w:rsidR="00035260" w:rsidRPr="00A87936" w:rsidRDefault="00371AAE" w:rsidP="00035260">
      <w:pPr>
        <w:widowControl w:val="0"/>
        <w:tabs>
          <w:tab w:val="left" w:pos="284"/>
        </w:tabs>
        <w:autoSpaceDE w:val="0"/>
        <w:autoSpaceDN w:val="0"/>
        <w:adjustRightInd w:val="0"/>
        <w:ind w:firstLine="284"/>
        <w:jc w:val="both"/>
        <w:rPr>
          <w:rFonts w:ascii="Arial" w:hAnsi="Arial" w:cs="Arial"/>
          <w:sz w:val="22"/>
        </w:rPr>
      </w:pPr>
      <w:r>
        <w:rPr>
          <w:rFonts w:ascii="Arial" w:hAnsi="Arial" w:cs="Arial"/>
          <w:sz w:val="22"/>
        </w:rPr>
        <w:t xml:space="preserve">El </w:t>
      </w:r>
      <w:r w:rsidR="00035260" w:rsidRPr="00A87936">
        <w:rPr>
          <w:rFonts w:ascii="Arial" w:hAnsi="Arial" w:cs="Arial"/>
          <w:sz w:val="22"/>
        </w:rPr>
        <w:t xml:space="preserve">artículo 187 </w:t>
      </w:r>
      <w:r>
        <w:rPr>
          <w:rFonts w:ascii="Arial" w:hAnsi="Arial" w:cs="Arial"/>
          <w:sz w:val="22"/>
        </w:rPr>
        <w:t xml:space="preserve">del TRLHL señala </w:t>
      </w:r>
      <w:r w:rsidR="00035260" w:rsidRPr="00A87936">
        <w:rPr>
          <w:rFonts w:ascii="Arial" w:hAnsi="Arial" w:cs="Arial"/>
          <w:sz w:val="22"/>
        </w:rPr>
        <w:t>que la expedición de las órdenes de pago habrá de acomodarse al plan de disposición de fondos de la tesorería que se establezca por el Presidente, que, en todo caso, deberá recoger la prioridad de los gastos de personal y de las obligaciones contraídas en ejercicios anteriores.</w:t>
      </w:r>
    </w:p>
    <w:p w:rsidR="00035260" w:rsidRPr="00A87936" w:rsidRDefault="00035260" w:rsidP="00035260">
      <w:pPr>
        <w:widowControl w:val="0"/>
        <w:autoSpaceDE w:val="0"/>
        <w:autoSpaceDN w:val="0"/>
        <w:adjustRightInd w:val="0"/>
        <w:spacing w:before="200"/>
        <w:ind w:firstLine="283"/>
        <w:jc w:val="both"/>
        <w:rPr>
          <w:rFonts w:ascii="Arial" w:hAnsi="Arial" w:cs="Arial"/>
          <w:sz w:val="22"/>
        </w:rPr>
      </w:pPr>
      <w:r>
        <w:rPr>
          <w:rFonts w:ascii="Arial" w:hAnsi="Arial" w:cs="Arial"/>
          <w:sz w:val="22"/>
        </w:rPr>
        <w:t>E</w:t>
      </w:r>
      <w:r w:rsidR="00E227D9">
        <w:rPr>
          <w:rFonts w:ascii="Arial" w:hAnsi="Arial" w:cs="Arial"/>
          <w:sz w:val="22"/>
        </w:rPr>
        <w:t>l Plan de Disposición de Fondos</w:t>
      </w:r>
      <w:r w:rsidRPr="00A87936">
        <w:rPr>
          <w:rFonts w:ascii="Arial" w:hAnsi="Arial" w:cs="Arial"/>
          <w:sz w:val="22"/>
        </w:rPr>
        <w:t xml:space="preserve"> se sitúa en el ámbito de la ordenación del pago, cuya competencia, corresponde al Alcalde, o, siendo delegable, en quien delegue.</w:t>
      </w:r>
      <w:r>
        <w:rPr>
          <w:rFonts w:ascii="Arial" w:hAnsi="Arial" w:cs="Arial"/>
          <w:sz w:val="22"/>
        </w:rPr>
        <w:t xml:space="preserve"> Lo mismo sucede con el Plan de Tesorería que se inserta y complementa al primero.</w:t>
      </w:r>
    </w:p>
    <w:p w:rsidR="00035260" w:rsidRDefault="00035260" w:rsidP="00035260">
      <w:pPr>
        <w:widowControl w:val="0"/>
        <w:autoSpaceDE w:val="0"/>
        <w:autoSpaceDN w:val="0"/>
        <w:adjustRightInd w:val="0"/>
        <w:ind w:firstLine="283"/>
        <w:jc w:val="both"/>
        <w:rPr>
          <w:rFonts w:ascii="Arial" w:hAnsi="Arial" w:cs="Arial"/>
          <w:sz w:val="22"/>
        </w:rPr>
      </w:pPr>
    </w:p>
    <w:p w:rsidR="00035260" w:rsidRDefault="00035260" w:rsidP="00035260">
      <w:pPr>
        <w:widowControl w:val="0"/>
        <w:autoSpaceDE w:val="0"/>
        <w:autoSpaceDN w:val="0"/>
        <w:adjustRightInd w:val="0"/>
        <w:ind w:firstLine="283"/>
        <w:jc w:val="both"/>
        <w:rPr>
          <w:rFonts w:ascii="Arial" w:hAnsi="Arial" w:cs="Arial"/>
          <w:sz w:val="22"/>
        </w:rPr>
      </w:pPr>
      <w:r>
        <w:rPr>
          <w:rFonts w:ascii="Arial" w:hAnsi="Arial" w:cs="Arial"/>
          <w:sz w:val="22"/>
        </w:rPr>
        <w:t>E</w:t>
      </w:r>
      <w:r w:rsidRPr="00A87936">
        <w:rPr>
          <w:rFonts w:ascii="Arial" w:hAnsi="Arial" w:cs="Arial"/>
          <w:sz w:val="22"/>
        </w:rPr>
        <w:t>l órgano competente para la aprobación del Plan de Disposición de Fondos</w:t>
      </w:r>
      <w:r>
        <w:rPr>
          <w:rFonts w:ascii="Arial" w:hAnsi="Arial" w:cs="Arial"/>
          <w:sz w:val="22"/>
        </w:rPr>
        <w:t xml:space="preserve"> y el Plan de Tesorería</w:t>
      </w:r>
      <w:r w:rsidRPr="00A87936">
        <w:rPr>
          <w:rFonts w:ascii="Arial" w:hAnsi="Arial" w:cs="Arial"/>
          <w:sz w:val="22"/>
        </w:rPr>
        <w:t xml:space="preserve"> es el Alcalde</w:t>
      </w:r>
      <w:r>
        <w:rPr>
          <w:rFonts w:ascii="Arial" w:hAnsi="Arial" w:cs="Arial"/>
          <w:sz w:val="22"/>
        </w:rPr>
        <w:t>-Presidente</w:t>
      </w:r>
      <w:r w:rsidRPr="00A87936">
        <w:rPr>
          <w:rFonts w:ascii="Arial" w:hAnsi="Arial" w:cs="Arial"/>
          <w:sz w:val="22"/>
        </w:rPr>
        <w:t>, sin perjuicio de las delegaciones que éste pueda efectuar (art. 21.1.f)</w:t>
      </w:r>
      <w:r>
        <w:rPr>
          <w:rFonts w:ascii="Arial" w:hAnsi="Arial" w:cs="Arial"/>
          <w:sz w:val="22"/>
        </w:rPr>
        <w:t xml:space="preserve"> y s)</w:t>
      </w:r>
      <w:r w:rsidRPr="00A87936">
        <w:rPr>
          <w:rFonts w:ascii="Arial" w:hAnsi="Arial" w:cs="Arial"/>
          <w:sz w:val="22"/>
        </w:rPr>
        <w:t xml:space="preserve"> LRBRL).</w:t>
      </w:r>
    </w:p>
    <w:p w:rsidR="00E227D9" w:rsidRDefault="00E227D9" w:rsidP="00035260">
      <w:pPr>
        <w:widowControl w:val="0"/>
        <w:autoSpaceDE w:val="0"/>
        <w:autoSpaceDN w:val="0"/>
        <w:adjustRightInd w:val="0"/>
        <w:ind w:firstLine="283"/>
        <w:jc w:val="both"/>
        <w:rPr>
          <w:rFonts w:ascii="Arial" w:hAnsi="Arial" w:cs="Arial"/>
          <w:sz w:val="22"/>
        </w:rPr>
      </w:pPr>
    </w:p>
    <w:p w:rsidR="00E227D9" w:rsidRPr="00BB2518" w:rsidRDefault="00E227D9" w:rsidP="00E227D9">
      <w:pPr>
        <w:widowControl w:val="0"/>
        <w:autoSpaceDE w:val="0"/>
        <w:autoSpaceDN w:val="0"/>
        <w:adjustRightInd w:val="0"/>
        <w:ind w:firstLine="993"/>
        <w:jc w:val="both"/>
        <w:rPr>
          <w:rFonts w:ascii="Arial Black" w:hAnsi="Arial Black" w:cs="Arial"/>
          <w:sz w:val="20"/>
        </w:rPr>
      </w:pPr>
      <w:r>
        <w:rPr>
          <w:rFonts w:ascii="Arial Black" w:hAnsi="Arial Black" w:cs="Arial"/>
          <w:sz w:val="20"/>
        </w:rPr>
        <w:t>QUINTO</w:t>
      </w:r>
      <w:r w:rsidRPr="00BB2518">
        <w:rPr>
          <w:rFonts w:ascii="Arial Black" w:hAnsi="Arial Black" w:cs="Arial"/>
          <w:sz w:val="20"/>
        </w:rPr>
        <w:t xml:space="preserve">.- </w:t>
      </w:r>
      <w:r>
        <w:rPr>
          <w:rFonts w:ascii="Arial Black" w:hAnsi="Arial Black" w:cs="Arial"/>
          <w:sz w:val="20"/>
        </w:rPr>
        <w:t>Conclusión.</w:t>
      </w:r>
    </w:p>
    <w:p w:rsidR="00E227D9" w:rsidRPr="00A87936" w:rsidRDefault="00E227D9" w:rsidP="00035260">
      <w:pPr>
        <w:widowControl w:val="0"/>
        <w:autoSpaceDE w:val="0"/>
        <w:autoSpaceDN w:val="0"/>
        <w:adjustRightInd w:val="0"/>
        <w:ind w:firstLine="283"/>
        <w:jc w:val="both"/>
        <w:rPr>
          <w:rFonts w:ascii="Arial" w:hAnsi="Arial" w:cs="Arial"/>
          <w:sz w:val="22"/>
        </w:rPr>
      </w:pPr>
    </w:p>
    <w:p w:rsidR="00847759" w:rsidRDefault="00847759" w:rsidP="00A87936">
      <w:pPr>
        <w:widowControl w:val="0"/>
        <w:autoSpaceDE w:val="0"/>
        <w:autoSpaceDN w:val="0"/>
        <w:adjustRightInd w:val="0"/>
        <w:ind w:firstLine="283"/>
        <w:jc w:val="both"/>
        <w:rPr>
          <w:rFonts w:ascii="Arial" w:hAnsi="Arial" w:cs="Arial"/>
          <w:sz w:val="22"/>
        </w:rPr>
      </w:pPr>
    </w:p>
    <w:p w:rsidR="00A87936" w:rsidRDefault="00847759" w:rsidP="00A87936">
      <w:pPr>
        <w:widowControl w:val="0"/>
        <w:autoSpaceDE w:val="0"/>
        <w:autoSpaceDN w:val="0"/>
        <w:adjustRightInd w:val="0"/>
        <w:ind w:firstLine="283"/>
        <w:jc w:val="both"/>
        <w:rPr>
          <w:rFonts w:ascii="Arial" w:hAnsi="Arial" w:cs="Arial"/>
          <w:sz w:val="22"/>
        </w:rPr>
      </w:pPr>
      <w:r>
        <w:rPr>
          <w:rFonts w:ascii="Arial" w:hAnsi="Arial" w:cs="Arial"/>
          <w:sz w:val="22"/>
        </w:rPr>
        <w:t xml:space="preserve">El </w:t>
      </w:r>
      <w:r w:rsidR="00A87936" w:rsidRPr="00A87936">
        <w:rPr>
          <w:rFonts w:ascii="Arial" w:hAnsi="Arial" w:cs="Arial"/>
          <w:sz w:val="22"/>
        </w:rPr>
        <w:t xml:space="preserve">Plan de Tesorería </w:t>
      </w:r>
      <w:r>
        <w:rPr>
          <w:rFonts w:ascii="Arial" w:hAnsi="Arial" w:cs="Arial"/>
          <w:sz w:val="22"/>
        </w:rPr>
        <w:t xml:space="preserve">se tiene que elaborar </w:t>
      </w:r>
      <w:r w:rsidR="00A87936" w:rsidRPr="00A87936">
        <w:rPr>
          <w:rFonts w:ascii="Arial" w:hAnsi="Arial" w:cs="Arial"/>
          <w:sz w:val="22"/>
        </w:rPr>
        <w:t>teniendo en cuenta la evolución de los ingresos y gastos del último año, distinguiendo entre los ingresos y gastos presupuestarios y los de carácter no presupuestario.</w:t>
      </w:r>
      <w:r w:rsidR="00035260">
        <w:rPr>
          <w:rFonts w:ascii="Arial" w:hAnsi="Arial" w:cs="Arial"/>
          <w:sz w:val="22"/>
        </w:rPr>
        <w:t xml:space="preserve"> </w:t>
      </w:r>
    </w:p>
    <w:p w:rsidR="00E227D9" w:rsidRDefault="00E227D9" w:rsidP="00A87936">
      <w:pPr>
        <w:widowControl w:val="0"/>
        <w:autoSpaceDE w:val="0"/>
        <w:autoSpaceDN w:val="0"/>
        <w:adjustRightInd w:val="0"/>
        <w:ind w:firstLine="283"/>
        <w:jc w:val="both"/>
        <w:rPr>
          <w:rFonts w:ascii="Arial" w:hAnsi="Arial" w:cs="Arial"/>
          <w:sz w:val="22"/>
        </w:rPr>
      </w:pPr>
      <w:r>
        <w:rPr>
          <w:rFonts w:ascii="Arial" w:hAnsi="Arial" w:cs="Arial"/>
          <w:sz w:val="22"/>
        </w:rPr>
        <w:t>El Plan de Disposición de Fondos se tiene que elaborar teniendo en cuenta que las órdenes de pago se tienen que dictar siguiendo las directrices de aquel y dando prioridad absoluta para el pago a la deuda pública, a los gastos de personal y a las obligaciones contraídas en ejercicios anteriores.</w:t>
      </w:r>
    </w:p>
    <w:p w:rsidR="00E227D9" w:rsidRDefault="00E227D9" w:rsidP="00A87936">
      <w:pPr>
        <w:widowControl w:val="0"/>
        <w:autoSpaceDE w:val="0"/>
        <w:autoSpaceDN w:val="0"/>
        <w:adjustRightInd w:val="0"/>
        <w:ind w:firstLine="283"/>
        <w:jc w:val="both"/>
        <w:rPr>
          <w:rFonts w:ascii="Arial" w:hAnsi="Arial" w:cs="Arial"/>
          <w:sz w:val="22"/>
        </w:rPr>
      </w:pPr>
    </w:p>
    <w:p w:rsidR="00E227D9" w:rsidRDefault="00E227D9" w:rsidP="00A87936">
      <w:pPr>
        <w:widowControl w:val="0"/>
        <w:autoSpaceDE w:val="0"/>
        <w:autoSpaceDN w:val="0"/>
        <w:adjustRightInd w:val="0"/>
        <w:ind w:firstLine="283"/>
        <w:jc w:val="both"/>
        <w:rPr>
          <w:rFonts w:ascii="Arial" w:hAnsi="Arial" w:cs="Arial"/>
          <w:color w:val="FF0000"/>
          <w:sz w:val="22"/>
        </w:rPr>
      </w:pPr>
      <w:r w:rsidRPr="00E227D9">
        <w:rPr>
          <w:rFonts w:ascii="Arial" w:hAnsi="Arial" w:cs="Arial"/>
          <w:color w:val="FF0000"/>
          <w:sz w:val="22"/>
        </w:rPr>
        <w:t>MOTIVOS PARA INFORMARLO DESFAVORABLEMENTE</w:t>
      </w:r>
      <w:proofErr w:type="gramStart"/>
      <w:r w:rsidRPr="00E227D9">
        <w:rPr>
          <w:rFonts w:ascii="Arial" w:hAnsi="Arial" w:cs="Arial"/>
          <w:color w:val="FF0000"/>
          <w:sz w:val="22"/>
        </w:rPr>
        <w:t>:</w:t>
      </w:r>
      <w:r>
        <w:rPr>
          <w:rFonts w:ascii="Arial" w:hAnsi="Arial" w:cs="Arial"/>
          <w:color w:val="FF0000"/>
          <w:sz w:val="22"/>
        </w:rPr>
        <w:t>_</w:t>
      </w:r>
      <w:proofErr w:type="gramEnd"/>
      <w:r>
        <w:rPr>
          <w:rFonts w:ascii="Arial" w:hAnsi="Arial" w:cs="Arial"/>
          <w:color w:val="FF0000"/>
          <w:sz w:val="22"/>
        </w:rPr>
        <w:t>_____________________</w:t>
      </w:r>
    </w:p>
    <w:p w:rsidR="00E227D9" w:rsidRPr="00E227D9" w:rsidRDefault="00E227D9" w:rsidP="00A87936">
      <w:pPr>
        <w:widowControl w:val="0"/>
        <w:autoSpaceDE w:val="0"/>
        <w:autoSpaceDN w:val="0"/>
        <w:adjustRightInd w:val="0"/>
        <w:ind w:firstLine="283"/>
        <w:jc w:val="both"/>
        <w:rPr>
          <w:rFonts w:ascii="Arial" w:hAnsi="Arial" w:cs="Arial"/>
          <w:color w:val="FF0000"/>
          <w:sz w:val="22"/>
        </w:rPr>
      </w:pPr>
      <w:r>
        <w:rPr>
          <w:rFonts w:ascii="Arial" w:hAnsi="Arial" w:cs="Arial"/>
          <w:color w:val="FF0000"/>
          <w:sz w:val="22"/>
        </w:rPr>
        <w:t>______________________________________________________________________</w:t>
      </w:r>
    </w:p>
    <w:p w:rsidR="00E227D9" w:rsidRDefault="00E227D9" w:rsidP="00035260">
      <w:pPr>
        <w:widowControl w:val="0"/>
        <w:autoSpaceDE w:val="0"/>
        <w:autoSpaceDN w:val="0"/>
        <w:adjustRightInd w:val="0"/>
        <w:ind w:firstLine="283"/>
        <w:jc w:val="both"/>
        <w:rPr>
          <w:rFonts w:ascii="Arial" w:hAnsi="Arial" w:cs="Arial"/>
          <w:sz w:val="22"/>
        </w:rPr>
      </w:pPr>
    </w:p>
    <w:p w:rsidR="00035260" w:rsidRDefault="00035260" w:rsidP="00035260">
      <w:pPr>
        <w:widowControl w:val="0"/>
        <w:autoSpaceDE w:val="0"/>
        <w:autoSpaceDN w:val="0"/>
        <w:adjustRightInd w:val="0"/>
        <w:ind w:firstLine="283"/>
        <w:jc w:val="both"/>
        <w:rPr>
          <w:rFonts w:ascii="Arial" w:hAnsi="Arial" w:cs="Arial"/>
          <w:sz w:val="22"/>
        </w:rPr>
      </w:pPr>
      <w:r w:rsidRPr="00035260">
        <w:rPr>
          <w:rFonts w:ascii="Arial" w:hAnsi="Arial" w:cs="Arial"/>
          <w:sz w:val="22"/>
        </w:rPr>
        <w:t>Vista la propuesta del Plan de Tesorería</w:t>
      </w:r>
      <w:r w:rsidR="00E227D9">
        <w:rPr>
          <w:rFonts w:ascii="Arial" w:hAnsi="Arial" w:cs="Arial"/>
          <w:sz w:val="22"/>
        </w:rPr>
        <w:t xml:space="preserve"> y de Plan de Disposición de Fondos,  esta intervención informa </w:t>
      </w:r>
      <w:r w:rsidR="00E227D9" w:rsidRPr="00E227D9">
        <w:rPr>
          <w:rFonts w:ascii="Arial" w:hAnsi="Arial" w:cs="Arial"/>
          <w:color w:val="FF0000"/>
          <w:sz w:val="22"/>
        </w:rPr>
        <w:t>FAVORABLEMENTE/DESFAVORABL</w:t>
      </w:r>
      <w:r w:rsidR="0020784F">
        <w:rPr>
          <w:rFonts w:ascii="Arial" w:hAnsi="Arial" w:cs="Arial"/>
          <w:color w:val="FF0000"/>
          <w:sz w:val="22"/>
        </w:rPr>
        <w:t>E</w:t>
      </w:r>
      <w:r w:rsidR="00E227D9" w:rsidRPr="00E227D9">
        <w:rPr>
          <w:rFonts w:ascii="Arial" w:hAnsi="Arial" w:cs="Arial"/>
          <w:color w:val="FF0000"/>
          <w:sz w:val="22"/>
        </w:rPr>
        <w:t>MENTE</w:t>
      </w:r>
      <w:r w:rsidR="00E227D9">
        <w:rPr>
          <w:rFonts w:ascii="Arial" w:hAnsi="Arial" w:cs="Arial"/>
          <w:sz w:val="22"/>
        </w:rPr>
        <w:t xml:space="preserve"> el expediente sometido a fiscalización por los motivos arriba reseñados</w:t>
      </w:r>
      <w:r w:rsidR="00E227D9">
        <w:rPr>
          <w:rStyle w:val="Refdenotaalpie"/>
          <w:rFonts w:ascii="Arial" w:hAnsi="Arial" w:cs="Arial"/>
          <w:sz w:val="22"/>
        </w:rPr>
        <w:footnoteReference w:id="2"/>
      </w:r>
    </w:p>
    <w:p w:rsidR="00E227D9" w:rsidRPr="00035260" w:rsidRDefault="00E227D9" w:rsidP="00035260">
      <w:pPr>
        <w:widowControl w:val="0"/>
        <w:autoSpaceDE w:val="0"/>
        <w:autoSpaceDN w:val="0"/>
        <w:adjustRightInd w:val="0"/>
        <w:ind w:firstLine="283"/>
        <w:jc w:val="both"/>
        <w:rPr>
          <w:rFonts w:ascii="Arial" w:hAnsi="Arial" w:cs="Arial"/>
          <w:sz w:val="22"/>
        </w:rPr>
      </w:pPr>
    </w:p>
    <w:p w:rsidR="00035260" w:rsidRPr="00A87936" w:rsidRDefault="00035260" w:rsidP="00A87936">
      <w:pPr>
        <w:widowControl w:val="0"/>
        <w:autoSpaceDE w:val="0"/>
        <w:autoSpaceDN w:val="0"/>
        <w:adjustRightInd w:val="0"/>
        <w:ind w:firstLine="283"/>
        <w:jc w:val="both"/>
        <w:rPr>
          <w:rFonts w:ascii="Arial" w:hAnsi="Arial" w:cs="Arial"/>
          <w:sz w:val="22"/>
        </w:rPr>
      </w:pPr>
    </w:p>
    <w:p w:rsidR="00093B56" w:rsidRDefault="00093B56">
      <w:pPr>
        <w:spacing w:after="200" w:line="276" w:lineRule="auto"/>
        <w:rPr>
          <w:rFonts w:ascii="Arial" w:hAnsi="Arial" w:cs="Arial"/>
          <w:sz w:val="22"/>
        </w:rPr>
      </w:pPr>
      <w:r>
        <w:rPr>
          <w:rFonts w:ascii="Arial" w:hAnsi="Arial" w:cs="Arial"/>
          <w:sz w:val="22"/>
        </w:rPr>
        <w:br w:type="page"/>
      </w:r>
    </w:p>
    <w:p w:rsidR="00093B56" w:rsidRPr="009D486F" w:rsidRDefault="00093B56" w:rsidP="00093B56">
      <w:pPr>
        <w:spacing w:line="360" w:lineRule="auto"/>
        <w:jc w:val="center"/>
        <w:rPr>
          <w:rFonts w:ascii="Arial Black" w:hAnsi="Arial Black"/>
          <w:caps/>
          <w:sz w:val="22"/>
          <w:u w:val="single"/>
        </w:rPr>
      </w:pPr>
      <w:r w:rsidRPr="009D486F">
        <w:rPr>
          <w:rFonts w:ascii="Arial Black" w:hAnsi="Arial Black"/>
          <w:caps/>
          <w:sz w:val="22"/>
          <w:u w:val="single"/>
        </w:rPr>
        <w:lastRenderedPageBreak/>
        <w:t>DECRETO</w:t>
      </w:r>
    </w:p>
    <w:p w:rsidR="00A2598D" w:rsidRDefault="00A2598D" w:rsidP="00A2598D">
      <w:pPr>
        <w:jc w:val="both"/>
        <w:rPr>
          <w:rFonts w:ascii="Arial" w:hAnsi="Arial" w:cs="Arial"/>
          <w:sz w:val="22"/>
          <w:szCs w:val="22"/>
        </w:rPr>
      </w:pPr>
    </w:p>
    <w:p w:rsidR="00A2598D" w:rsidRPr="00430194" w:rsidRDefault="00A2598D" w:rsidP="00A2598D">
      <w:pPr>
        <w:jc w:val="both"/>
        <w:rPr>
          <w:rFonts w:ascii="Arial" w:hAnsi="Arial" w:cs="Arial"/>
          <w:b/>
          <w:sz w:val="22"/>
        </w:rPr>
      </w:pPr>
      <w:r w:rsidRPr="00430194">
        <w:rPr>
          <w:rFonts w:ascii="Arial" w:hAnsi="Arial" w:cs="Arial"/>
          <w:b/>
          <w:sz w:val="22"/>
        </w:rPr>
        <w:t>APROBACIÓN DEL PLAN DE DISPOSICIÓN DE FONDOS</w:t>
      </w:r>
      <w:r w:rsidR="009D486F" w:rsidRPr="00430194">
        <w:rPr>
          <w:rFonts w:ascii="Arial" w:hAnsi="Arial" w:cs="Arial"/>
          <w:b/>
          <w:sz w:val="22"/>
        </w:rPr>
        <w:t>/PLAN DE TESORERÍA</w:t>
      </w:r>
      <w:r w:rsidRPr="00430194">
        <w:rPr>
          <w:rFonts w:ascii="Arial" w:hAnsi="Arial" w:cs="Arial"/>
          <w:b/>
          <w:sz w:val="22"/>
        </w:rPr>
        <w:t xml:space="preserve"> DEL  AYUNTAMIENTO DE </w:t>
      </w:r>
      <w:r w:rsidRPr="00430194">
        <w:rPr>
          <w:rFonts w:ascii="Arial" w:hAnsi="Arial" w:cs="Arial"/>
          <w:b/>
          <w:color w:val="FF0000"/>
          <w:sz w:val="22"/>
        </w:rPr>
        <w:t>_______________________________ (2016)</w:t>
      </w:r>
    </w:p>
    <w:p w:rsidR="00A2598D" w:rsidRPr="001F7A5C" w:rsidRDefault="00A2598D" w:rsidP="00A2598D">
      <w:pPr>
        <w:jc w:val="both"/>
        <w:rPr>
          <w:sz w:val="22"/>
          <w:szCs w:val="22"/>
        </w:rPr>
      </w:pPr>
    </w:p>
    <w:p w:rsidR="00A2598D" w:rsidRPr="001F7A5C" w:rsidRDefault="00A2598D" w:rsidP="00A2598D">
      <w:pPr>
        <w:pStyle w:val="Encabezado"/>
        <w:tabs>
          <w:tab w:val="left" w:pos="708"/>
        </w:tabs>
        <w:jc w:val="both"/>
        <w:rPr>
          <w:sz w:val="22"/>
          <w:szCs w:val="22"/>
        </w:rPr>
      </w:pPr>
    </w:p>
    <w:p w:rsidR="00A2598D" w:rsidRPr="009D486F" w:rsidRDefault="00A2598D" w:rsidP="00A2598D">
      <w:pPr>
        <w:autoSpaceDE w:val="0"/>
        <w:autoSpaceDN w:val="0"/>
        <w:adjustRightInd w:val="0"/>
        <w:jc w:val="both"/>
        <w:rPr>
          <w:rFonts w:ascii="Arial" w:hAnsi="Arial" w:cs="Arial"/>
          <w:sz w:val="22"/>
        </w:rPr>
      </w:pPr>
      <w:r w:rsidRPr="009D486F">
        <w:rPr>
          <w:rFonts w:ascii="Arial" w:hAnsi="Arial" w:cs="Arial"/>
          <w:sz w:val="22"/>
        </w:rPr>
        <w:t xml:space="preserve">Visto el artículo 187 del RD Legislativo  2/2004, de 5 de marzo, por el que se aprueba el Texto Refundido de la Ley de Haciendas Locales que contempla la existencia, con carácter obligatorio, del Plan de Disposición de Fondos al disponer que la expedición de las </w:t>
      </w:r>
      <w:r w:rsidR="009D486F" w:rsidRPr="009D486F">
        <w:rPr>
          <w:rFonts w:ascii="Arial" w:hAnsi="Arial" w:cs="Arial"/>
          <w:sz w:val="22"/>
        </w:rPr>
        <w:t>órdenes</w:t>
      </w:r>
      <w:r w:rsidRPr="009D486F">
        <w:rPr>
          <w:rFonts w:ascii="Arial" w:hAnsi="Arial" w:cs="Arial"/>
          <w:sz w:val="22"/>
        </w:rPr>
        <w:t xml:space="preserve"> de pago se acomodarán al Plan de Disposición de Fondos que se establezca por el Presidente que, en todo caso, deberá recoger la prioridad de los gastos de personal y de las obligaciones contraídas en ejercicios anteriores.</w:t>
      </w:r>
    </w:p>
    <w:p w:rsidR="00A2598D" w:rsidRPr="009D486F" w:rsidRDefault="00A2598D" w:rsidP="00A2598D">
      <w:pPr>
        <w:autoSpaceDE w:val="0"/>
        <w:autoSpaceDN w:val="0"/>
        <w:adjustRightInd w:val="0"/>
        <w:jc w:val="both"/>
        <w:rPr>
          <w:rFonts w:ascii="Arial" w:hAnsi="Arial" w:cs="Arial"/>
          <w:sz w:val="22"/>
        </w:rPr>
      </w:pPr>
    </w:p>
    <w:p w:rsidR="00A2598D" w:rsidRPr="009D486F" w:rsidRDefault="00A2598D" w:rsidP="00A2598D">
      <w:pPr>
        <w:autoSpaceDE w:val="0"/>
        <w:autoSpaceDN w:val="0"/>
        <w:adjustRightInd w:val="0"/>
        <w:jc w:val="both"/>
        <w:rPr>
          <w:rFonts w:ascii="Arial" w:hAnsi="Arial" w:cs="Arial"/>
          <w:sz w:val="22"/>
        </w:rPr>
      </w:pPr>
      <w:r w:rsidRPr="009D486F">
        <w:rPr>
          <w:rFonts w:ascii="Arial" w:hAnsi="Arial" w:cs="Arial"/>
          <w:sz w:val="22"/>
        </w:rPr>
        <w:t>Considerando que la competencia para establecer  el Plan de Disposición de Fondos corresponde al Alcalde-Presidente, por así establecerlo el artículo 187 del Real Decreto Legislativo 2/2004</w:t>
      </w:r>
      <w:r w:rsidR="009D486F">
        <w:rPr>
          <w:rFonts w:ascii="Arial" w:hAnsi="Arial" w:cs="Arial"/>
          <w:sz w:val="22"/>
        </w:rPr>
        <w:t>.</w:t>
      </w:r>
    </w:p>
    <w:p w:rsidR="00A2598D" w:rsidRPr="001F7A5C" w:rsidRDefault="00A2598D" w:rsidP="00A2598D">
      <w:pPr>
        <w:autoSpaceDE w:val="0"/>
        <w:autoSpaceDN w:val="0"/>
        <w:adjustRightInd w:val="0"/>
        <w:jc w:val="both"/>
        <w:rPr>
          <w:color w:val="231F20"/>
          <w:sz w:val="22"/>
          <w:szCs w:val="22"/>
        </w:rPr>
      </w:pPr>
    </w:p>
    <w:p w:rsidR="00A2598D" w:rsidRPr="009D486F" w:rsidRDefault="00A2598D" w:rsidP="009D486F">
      <w:pPr>
        <w:autoSpaceDE w:val="0"/>
        <w:autoSpaceDN w:val="0"/>
        <w:adjustRightInd w:val="0"/>
        <w:jc w:val="both"/>
        <w:rPr>
          <w:rFonts w:ascii="Arial" w:hAnsi="Arial" w:cs="Arial"/>
          <w:sz w:val="22"/>
        </w:rPr>
      </w:pPr>
      <w:r w:rsidRPr="009D486F">
        <w:rPr>
          <w:rFonts w:ascii="Arial" w:hAnsi="Arial" w:cs="Arial"/>
          <w:sz w:val="22"/>
        </w:rPr>
        <w:t>A la vista del informe propuesta de la Tesorería General de esta corporación</w:t>
      </w:r>
      <w:r w:rsidR="009D486F" w:rsidRPr="009D486F">
        <w:rPr>
          <w:rFonts w:ascii="Arial" w:hAnsi="Arial" w:cs="Arial"/>
          <w:sz w:val="22"/>
        </w:rPr>
        <w:t xml:space="preserve"> de fecha </w:t>
      </w:r>
      <w:r w:rsidR="009D486F" w:rsidRPr="009D486F">
        <w:rPr>
          <w:rFonts w:ascii="Arial" w:hAnsi="Arial" w:cs="Arial"/>
          <w:color w:val="FF0000"/>
          <w:sz w:val="22"/>
        </w:rPr>
        <w:t>__/__/201_</w:t>
      </w:r>
      <w:r w:rsidRPr="009D486F">
        <w:rPr>
          <w:rFonts w:ascii="Arial" w:hAnsi="Arial" w:cs="Arial"/>
          <w:color w:val="FF0000"/>
          <w:sz w:val="22"/>
        </w:rPr>
        <w:t>,</w:t>
      </w:r>
      <w:r w:rsidRPr="009D486F">
        <w:rPr>
          <w:rFonts w:ascii="Arial" w:hAnsi="Arial" w:cs="Arial"/>
          <w:sz w:val="22"/>
        </w:rPr>
        <w:t xml:space="preserve"> y el informe de fiscalización </w:t>
      </w:r>
      <w:r w:rsidR="009D486F" w:rsidRPr="009D486F">
        <w:rPr>
          <w:rFonts w:ascii="Arial" w:hAnsi="Arial" w:cs="Arial"/>
          <w:sz w:val="22"/>
        </w:rPr>
        <w:t xml:space="preserve">de fecha </w:t>
      </w:r>
      <w:r w:rsidR="009D486F" w:rsidRPr="009D486F">
        <w:rPr>
          <w:rFonts w:ascii="Arial" w:hAnsi="Arial" w:cs="Arial"/>
          <w:color w:val="FF0000"/>
          <w:sz w:val="22"/>
        </w:rPr>
        <w:t>__/__/201_,</w:t>
      </w:r>
      <w:r w:rsidR="009D486F" w:rsidRPr="009D486F">
        <w:rPr>
          <w:rFonts w:ascii="Arial" w:hAnsi="Arial" w:cs="Arial"/>
          <w:sz w:val="22"/>
        </w:rPr>
        <w:t xml:space="preserve"> </w:t>
      </w:r>
      <w:r w:rsidRPr="009D486F">
        <w:rPr>
          <w:rFonts w:ascii="Arial" w:hAnsi="Arial" w:cs="Arial"/>
          <w:sz w:val="22"/>
        </w:rPr>
        <w:t>emitido por la Intervención de la misma,  en cumplimiento de lo dispuesto en el artículo 187 del Real Decreto Legislativo 2/2004, de 5 de marzo por el que se aprueba el Texto Refundido de la Ley de Haciendas Locales, esta Alcaldía-Presidencia, tiene a bien adoptar la siguiente</w:t>
      </w:r>
      <w:r w:rsidR="009D486F">
        <w:rPr>
          <w:rFonts w:ascii="Arial" w:hAnsi="Arial" w:cs="Arial"/>
          <w:sz w:val="22"/>
        </w:rPr>
        <w:t>:</w:t>
      </w:r>
      <w:r w:rsidRPr="009D486F">
        <w:rPr>
          <w:rFonts w:ascii="Arial" w:hAnsi="Arial" w:cs="Arial"/>
          <w:sz w:val="22"/>
        </w:rPr>
        <w:t xml:space="preserve">  </w:t>
      </w:r>
    </w:p>
    <w:p w:rsidR="00A2598D" w:rsidRPr="003C6F40" w:rsidRDefault="00A2598D" w:rsidP="00A2598D">
      <w:pPr>
        <w:jc w:val="both"/>
        <w:rPr>
          <w:rFonts w:ascii="Arial" w:hAnsi="Arial" w:cs="Arial"/>
          <w:sz w:val="22"/>
          <w:szCs w:val="22"/>
        </w:rPr>
      </w:pPr>
    </w:p>
    <w:p w:rsidR="00A2598D" w:rsidRPr="003C6F40" w:rsidRDefault="00A2598D" w:rsidP="00A2598D">
      <w:pPr>
        <w:jc w:val="center"/>
        <w:rPr>
          <w:rFonts w:ascii="Arial" w:hAnsi="Arial" w:cs="Arial"/>
          <w:sz w:val="22"/>
          <w:szCs w:val="22"/>
        </w:rPr>
      </w:pPr>
      <w:r w:rsidRPr="003C6F40">
        <w:rPr>
          <w:rFonts w:ascii="Arial" w:hAnsi="Arial" w:cs="Arial"/>
          <w:b/>
          <w:sz w:val="22"/>
          <w:szCs w:val="22"/>
        </w:rPr>
        <w:t>RESOLUCIÓN</w:t>
      </w:r>
    </w:p>
    <w:p w:rsidR="00A2598D" w:rsidRPr="003C6F40" w:rsidRDefault="00A2598D" w:rsidP="00A2598D">
      <w:pPr>
        <w:pStyle w:val="Textoindependiente"/>
        <w:spacing w:line="360" w:lineRule="auto"/>
        <w:jc w:val="both"/>
        <w:rPr>
          <w:b/>
          <w:bCs/>
          <w:sz w:val="22"/>
          <w:szCs w:val="22"/>
        </w:rPr>
      </w:pPr>
    </w:p>
    <w:p w:rsidR="00A2598D" w:rsidRPr="00B62299" w:rsidRDefault="00A2598D" w:rsidP="00A2598D">
      <w:pPr>
        <w:jc w:val="both"/>
        <w:rPr>
          <w:rFonts w:ascii="Arial" w:hAnsi="Arial" w:cs="Arial"/>
          <w:szCs w:val="24"/>
        </w:rPr>
      </w:pPr>
      <w:r w:rsidRPr="003C6F40">
        <w:rPr>
          <w:rFonts w:ascii="Arial" w:hAnsi="Arial" w:cs="Arial"/>
          <w:b/>
          <w:bCs/>
          <w:sz w:val="22"/>
          <w:szCs w:val="22"/>
        </w:rPr>
        <w:t xml:space="preserve">Primero: Aprobar el Plan de Disposición de Fondos del Ayuntamiento de </w:t>
      </w:r>
      <w:r w:rsidRPr="003C6F40">
        <w:rPr>
          <w:rFonts w:ascii="Arial" w:hAnsi="Arial" w:cs="Arial"/>
          <w:b/>
          <w:bCs/>
          <w:color w:val="FF0000"/>
          <w:sz w:val="22"/>
          <w:szCs w:val="22"/>
        </w:rPr>
        <w:t>_____________</w:t>
      </w:r>
      <w:r w:rsidRPr="003C6F40">
        <w:rPr>
          <w:rFonts w:ascii="Arial" w:hAnsi="Arial" w:cs="Arial"/>
          <w:b/>
          <w:bCs/>
          <w:sz w:val="22"/>
          <w:szCs w:val="22"/>
        </w:rPr>
        <w:t xml:space="preserve">, por el </w:t>
      </w:r>
      <w:r w:rsidRPr="003C6F40">
        <w:rPr>
          <w:rFonts w:ascii="Arial" w:hAnsi="Arial" w:cs="Arial"/>
          <w:sz w:val="22"/>
          <w:szCs w:val="22"/>
        </w:rPr>
        <w:t>que se recogen los criterios a aplicar en la expedición de las órdenes de pago por obligaciones económicas reconocidas y liquidadas contra el Presupuesto de la Corporación, y el orden de prioridad en la materialización de los pagos a sus acreedores,  cuyo tenor literal se transcribe a continuación:</w:t>
      </w:r>
      <w:r w:rsidRPr="00B62299">
        <w:rPr>
          <w:rFonts w:ascii="Arial" w:hAnsi="Arial" w:cs="Arial"/>
          <w:szCs w:val="24"/>
        </w:rPr>
        <w:t xml:space="preserve">  </w:t>
      </w:r>
    </w:p>
    <w:p w:rsidR="00093B56" w:rsidRPr="006C7061" w:rsidRDefault="00093B56" w:rsidP="00093B56"/>
    <w:p w:rsidR="00093B56" w:rsidRPr="006C7061" w:rsidRDefault="009D486F" w:rsidP="00093B56">
      <w:pPr>
        <w:pStyle w:val="Textoindependiente"/>
        <w:spacing w:line="360" w:lineRule="auto"/>
        <w:jc w:val="both"/>
        <w:rPr>
          <w:rFonts w:ascii="Calibri" w:hAnsi="Calibri"/>
          <w:b/>
          <w:bCs/>
          <w:sz w:val="20"/>
          <w:szCs w:val="20"/>
        </w:rPr>
      </w:pPr>
      <w:r>
        <w:rPr>
          <w:rFonts w:ascii="Calibri" w:hAnsi="Calibri"/>
          <w:b/>
          <w:bCs/>
          <w:sz w:val="20"/>
          <w:szCs w:val="20"/>
        </w:rPr>
        <w:t>“…”</w:t>
      </w:r>
    </w:p>
    <w:p w:rsidR="00093B56" w:rsidRDefault="00093B56" w:rsidP="009D486F">
      <w:pPr>
        <w:spacing w:before="100" w:beforeAutospacing="1" w:after="100" w:afterAutospacing="1"/>
        <w:jc w:val="both"/>
        <w:rPr>
          <w:rFonts w:ascii="Arial" w:eastAsia="ArialNarrow" w:hAnsi="Arial" w:cs="Arial"/>
          <w:sz w:val="22"/>
          <w:szCs w:val="22"/>
        </w:rPr>
      </w:pPr>
      <w:r w:rsidRPr="006C7061">
        <w:rPr>
          <w:rFonts w:ascii="Calibri" w:hAnsi="Calibri"/>
        </w:rPr>
        <w:t xml:space="preserve"> </w:t>
      </w:r>
      <w:r w:rsidR="009D486F" w:rsidRPr="006E1961">
        <w:rPr>
          <w:rFonts w:ascii="Arial" w:hAnsi="Arial" w:cs="Arial"/>
          <w:b/>
          <w:sz w:val="22"/>
          <w:szCs w:val="22"/>
        </w:rPr>
        <w:t xml:space="preserve">Segundo: </w:t>
      </w:r>
      <w:r w:rsidR="009D486F" w:rsidRPr="006E1961">
        <w:rPr>
          <w:rFonts w:ascii="Arial" w:hAnsi="Arial" w:cs="Arial"/>
          <w:sz w:val="22"/>
          <w:szCs w:val="22"/>
        </w:rPr>
        <w:t xml:space="preserve">Aprobar </w:t>
      </w:r>
      <w:r w:rsidR="009D486F" w:rsidRPr="006E1961">
        <w:rPr>
          <w:rFonts w:ascii="Arial" w:hAnsi="Arial" w:cs="Arial"/>
          <w:b/>
          <w:sz w:val="22"/>
          <w:szCs w:val="22"/>
        </w:rPr>
        <w:t xml:space="preserve">el Presupuesto de Tesorería para </w:t>
      </w:r>
      <w:r w:rsidR="009D486F" w:rsidRPr="006E1961">
        <w:rPr>
          <w:rFonts w:ascii="Arial" w:hAnsi="Arial" w:cs="Arial"/>
          <w:b/>
          <w:color w:val="FF0000"/>
          <w:sz w:val="22"/>
          <w:szCs w:val="22"/>
        </w:rPr>
        <w:t>el año 2016</w:t>
      </w:r>
      <w:r w:rsidR="009D486F" w:rsidRPr="006E1961">
        <w:rPr>
          <w:rFonts w:ascii="Arial" w:hAnsi="Arial" w:cs="Arial"/>
          <w:b/>
          <w:sz w:val="22"/>
          <w:szCs w:val="22"/>
        </w:rPr>
        <w:t xml:space="preserve">, </w:t>
      </w:r>
      <w:r w:rsidR="009D486F" w:rsidRPr="006E1961">
        <w:rPr>
          <w:rFonts w:ascii="Arial" w:eastAsia="ArialNarrow" w:hAnsi="Arial" w:cs="Arial"/>
          <w:sz w:val="22"/>
          <w:szCs w:val="22"/>
        </w:rPr>
        <w:t xml:space="preserve">que contiene los cobros y pagos mensuales por rubricas presupuestarias,  incluyendo la previsión de un mínimo mensual de tesorería, que pone de manifiesto la necesidad de financiación o excedente de tesorería de la misma, cuyo resumen </w:t>
      </w:r>
      <w:proofErr w:type="spellStart"/>
      <w:r w:rsidR="009D486F" w:rsidRPr="006E1961">
        <w:rPr>
          <w:rFonts w:ascii="Arial" w:eastAsia="ArialNarrow" w:hAnsi="Arial" w:cs="Arial"/>
          <w:sz w:val="22"/>
          <w:szCs w:val="22"/>
        </w:rPr>
        <w:t>periodificado</w:t>
      </w:r>
      <w:proofErr w:type="spellEnd"/>
      <w:r w:rsidR="009D486F" w:rsidRPr="006E1961">
        <w:rPr>
          <w:rFonts w:ascii="Arial" w:eastAsia="ArialNarrow" w:hAnsi="Arial" w:cs="Arial"/>
          <w:sz w:val="22"/>
          <w:szCs w:val="22"/>
        </w:rPr>
        <w:t xml:space="preserve"> por mensualidades se detalla a continuación:</w:t>
      </w:r>
    </w:p>
    <w:p w:rsidR="009D486F" w:rsidRDefault="009D486F" w:rsidP="00093B56">
      <w:pPr>
        <w:jc w:val="both"/>
        <w:rPr>
          <w:rFonts w:ascii="Arial" w:eastAsia="ArialNarrow" w:hAnsi="Arial" w:cs="Arial"/>
          <w:sz w:val="22"/>
          <w:szCs w:val="22"/>
        </w:rPr>
      </w:pPr>
    </w:p>
    <w:p w:rsidR="009D486F" w:rsidRDefault="009D486F" w:rsidP="00093B56">
      <w:pPr>
        <w:jc w:val="both"/>
        <w:rPr>
          <w:rFonts w:ascii="Arial" w:eastAsia="ArialNarrow" w:hAnsi="Arial" w:cs="Arial"/>
          <w:sz w:val="22"/>
          <w:szCs w:val="22"/>
        </w:rPr>
      </w:pPr>
      <w:r>
        <w:rPr>
          <w:rFonts w:ascii="Arial" w:eastAsia="ArialNarrow" w:hAnsi="Arial" w:cs="Arial"/>
          <w:sz w:val="22"/>
          <w:szCs w:val="22"/>
        </w:rPr>
        <w:t>“…”</w:t>
      </w:r>
    </w:p>
    <w:p w:rsidR="009D486F" w:rsidRDefault="009D486F" w:rsidP="00093B56">
      <w:pPr>
        <w:jc w:val="both"/>
        <w:rPr>
          <w:rFonts w:asciiTheme="minorHAnsi" w:eastAsia="ArialNarrow" w:hAnsiTheme="minorHAnsi" w:cs="ArialNarrow"/>
          <w:sz w:val="22"/>
          <w:szCs w:val="22"/>
        </w:rPr>
      </w:pPr>
    </w:p>
    <w:p w:rsidR="00093B56" w:rsidRDefault="009D486F" w:rsidP="00093B56">
      <w:pPr>
        <w:jc w:val="both"/>
        <w:rPr>
          <w:rFonts w:ascii="Arial" w:eastAsia="ArialNarrow" w:hAnsi="Arial" w:cs="Arial"/>
          <w:color w:val="FF0000"/>
          <w:szCs w:val="24"/>
        </w:rPr>
      </w:pPr>
      <w:r w:rsidRPr="00B62299">
        <w:rPr>
          <w:rFonts w:ascii="Arial" w:eastAsia="ArialNarrow" w:hAnsi="Arial" w:cs="Arial"/>
          <w:color w:val="FF0000"/>
          <w:szCs w:val="24"/>
        </w:rPr>
        <w:t>VER ANEXO EN LA HOJA DE EXCEL PARA OBTENER ESTE CUADRO</w:t>
      </w:r>
    </w:p>
    <w:p w:rsidR="009D486F" w:rsidRDefault="009D486F" w:rsidP="00093B56">
      <w:pPr>
        <w:jc w:val="both"/>
        <w:rPr>
          <w:rFonts w:ascii="Arial" w:eastAsia="ArialNarrow" w:hAnsi="Arial" w:cs="Arial"/>
          <w:color w:val="FF0000"/>
          <w:szCs w:val="24"/>
        </w:rPr>
      </w:pPr>
    </w:p>
    <w:p w:rsidR="009D486F" w:rsidRDefault="00C67634" w:rsidP="00093B56">
      <w:pPr>
        <w:jc w:val="both"/>
        <w:rPr>
          <w:rFonts w:asciiTheme="minorHAnsi" w:eastAsia="ArialNarrow" w:hAnsiTheme="minorHAnsi" w:cs="ArialNarrow"/>
          <w:sz w:val="22"/>
          <w:szCs w:val="22"/>
        </w:rPr>
      </w:pPr>
      <w:r>
        <w:rPr>
          <w:rFonts w:ascii="Arial" w:hAnsi="Arial" w:cs="Arial"/>
          <w:b/>
          <w:sz w:val="22"/>
          <w:szCs w:val="22"/>
        </w:rPr>
        <w:t>Tercero</w:t>
      </w:r>
      <w:r w:rsidRPr="006E1961">
        <w:rPr>
          <w:rFonts w:ascii="Arial" w:hAnsi="Arial" w:cs="Arial"/>
          <w:b/>
          <w:sz w:val="22"/>
          <w:szCs w:val="22"/>
        </w:rPr>
        <w:t xml:space="preserve">: </w:t>
      </w:r>
      <w:r w:rsidRPr="00C67634">
        <w:rPr>
          <w:rFonts w:ascii="Arial" w:hAnsi="Arial" w:cs="Arial"/>
          <w:sz w:val="22"/>
          <w:szCs w:val="22"/>
        </w:rPr>
        <w:t>Remítase copia del</w:t>
      </w:r>
      <w:r>
        <w:rPr>
          <w:rFonts w:ascii="Arial" w:hAnsi="Arial" w:cs="Arial"/>
          <w:b/>
          <w:sz w:val="22"/>
          <w:szCs w:val="22"/>
        </w:rPr>
        <w:t xml:space="preserve"> </w:t>
      </w:r>
      <w:r>
        <w:rPr>
          <w:rFonts w:ascii="Arial" w:hAnsi="Arial" w:cs="Arial"/>
          <w:sz w:val="22"/>
          <w:szCs w:val="22"/>
        </w:rPr>
        <w:t>Plan de Disposición de Fondos al BOP para su publicación y entrada en vigor</w:t>
      </w:r>
      <w:r w:rsidR="004A221B">
        <w:rPr>
          <w:rFonts w:ascii="Arial" w:hAnsi="Arial" w:cs="Arial"/>
          <w:sz w:val="22"/>
          <w:szCs w:val="22"/>
        </w:rPr>
        <w:t>.</w:t>
      </w:r>
    </w:p>
    <w:p w:rsidR="00093B56" w:rsidRDefault="00093B56" w:rsidP="00093B56">
      <w:pPr>
        <w:jc w:val="both"/>
        <w:rPr>
          <w:rFonts w:asciiTheme="minorHAnsi" w:eastAsia="ArialNarrow" w:hAnsiTheme="minorHAnsi" w:cs="ArialNarrow"/>
          <w:sz w:val="22"/>
          <w:szCs w:val="22"/>
        </w:rPr>
      </w:pPr>
    </w:p>
    <w:tbl>
      <w:tblPr>
        <w:tblW w:w="0" w:type="auto"/>
        <w:tblInd w:w="1816" w:type="dxa"/>
        <w:tblCellMar>
          <w:left w:w="70" w:type="dxa"/>
          <w:right w:w="70" w:type="dxa"/>
        </w:tblCellMar>
        <w:tblLook w:val="0000"/>
      </w:tblPr>
      <w:tblGrid>
        <w:gridCol w:w="4489"/>
      </w:tblGrid>
      <w:tr w:rsidR="00093B56" w:rsidTr="00BB2518">
        <w:tc>
          <w:tcPr>
            <w:tcW w:w="4489" w:type="dxa"/>
            <w:vAlign w:val="center"/>
          </w:tcPr>
          <w:p w:rsidR="00093B56" w:rsidRDefault="00093B56" w:rsidP="00BB2518">
            <w:pPr>
              <w:pStyle w:val="Estilo2"/>
              <w:keepNext w:val="0"/>
              <w:spacing w:before="80" w:after="80" w:line="300" w:lineRule="auto"/>
              <w:outlineLvl w:val="9"/>
              <w:rPr>
                <w:rFonts w:ascii="Arial Black" w:hAnsi="Arial Black" w:cs="Arial"/>
                <w:b/>
                <w:bCs w:val="0"/>
                <w:sz w:val="22"/>
              </w:rPr>
            </w:pPr>
            <w:r>
              <w:rPr>
                <w:rFonts w:ascii="Arial Black" w:hAnsi="Arial Black" w:cs="Arial"/>
                <w:caps/>
                <w:sz w:val="22"/>
              </w:rPr>
              <w:t xml:space="preserve">                     El/la Alcalde/sa,</w:t>
            </w:r>
          </w:p>
        </w:tc>
      </w:tr>
      <w:tr w:rsidR="00093B56" w:rsidTr="00BB2518">
        <w:tc>
          <w:tcPr>
            <w:tcW w:w="4489" w:type="dxa"/>
          </w:tcPr>
          <w:p w:rsidR="00093B56" w:rsidRDefault="00093B56" w:rsidP="00BB2518">
            <w:pPr>
              <w:spacing w:line="300" w:lineRule="auto"/>
              <w:ind w:firstLine="964"/>
              <w:jc w:val="center"/>
              <w:rPr>
                <w:rFonts w:ascii="Arial" w:hAnsi="Arial" w:cs="Arial"/>
              </w:rPr>
            </w:pPr>
          </w:p>
          <w:p w:rsidR="00093B56" w:rsidRDefault="00093B56" w:rsidP="00BB2518">
            <w:pPr>
              <w:spacing w:line="300" w:lineRule="auto"/>
              <w:ind w:firstLine="964"/>
              <w:jc w:val="center"/>
              <w:rPr>
                <w:rFonts w:ascii="Arial" w:hAnsi="Arial" w:cs="Arial"/>
              </w:rPr>
            </w:pPr>
          </w:p>
          <w:p w:rsidR="00093B56" w:rsidRDefault="00093B56" w:rsidP="00BB2518">
            <w:pPr>
              <w:spacing w:line="300" w:lineRule="auto"/>
              <w:ind w:firstLine="964"/>
              <w:jc w:val="center"/>
              <w:rPr>
                <w:rFonts w:ascii="Arial" w:hAnsi="Arial" w:cs="Arial"/>
              </w:rPr>
            </w:pPr>
          </w:p>
          <w:p w:rsidR="00093B56" w:rsidRDefault="00093B56" w:rsidP="00BB2518">
            <w:pPr>
              <w:spacing w:line="300" w:lineRule="auto"/>
              <w:ind w:firstLine="964"/>
              <w:jc w:val="center"/>
              <w:rPr>
                <w:rFonts w:ascii="Arial" w:hAnsi="Arial" w:cs="Arial"/>
              </w:rPr>
            </w:pPr>
          </w:p>
          <w:p w:rsidR="00093B56" w:rsidRDefault="00093B56" w:rsidP="00BB2518">
            <w:pPr>
              <w:pStyle w:val="Estilo2"/>
              <w:keepNext w:val="0"/>
              <w:spacing w:line="300" w:lineRule="auto"/>
              <w:ind w:firstLine="964"/>
              <w:outlineLvl w:val="9"/>
              <w:rPr>
                <w:rFonts w:ascii="Arial" w:hAnsi="Arial" w:cs="Arial"/>
                <w:b/>
                <w:bCs w:val="0"/>
                <w:sz w:val="22"/>
              </w:rPr>
            </w:pPr>
            <w:r>
              <w:rPr>
                <w:rFonts w:ascii="Arial" w:hAnsi="Arial" w:cs="Arial"/>
                <w:bCs w:val="0"/>
                <w:sz w:val="22"/>
                <w:szCs w:val="22"/>
              </w:rPr>
              <w:t xml:space="preserve">        Fdo.:.............................</w:t>
            </w:r>
          </w:p>
        </w:tc>
      </w:tr>
    </w:tbl>
    <w:p w:rsidR="00093B56" w:rsidRDefault="00093B56" w:rsidP="00093B56">
      <w:pPr>
        <w:jc w:val="both"/>
        <w:rPr>
          <w:rFonts w:asciiTheme="minorHAnsi" w:eastAsia="ArialNarrow" w:hAnsiTheme="minorHAnsi" w:cs="ArialNarrow"/>
          <w:sz w:val="22"/>
          <w:szCs w:val="22"/>
        </w:rPr>
      </w:pPr>
    </w:p>
    <w:p w:rsidR="00093B56" w:rsidRDefault="00093B56" w:rsidP="00093B56">
      <w:pPr>
        <w:jc w:val="both"/>
        <w:rPr>
          <w:rFonts w:asciiTheme="minorHAnsi" w:eastAsia="ArialNarrow" w:hAnsiTheme="minorHAnsi" w:cs="ArialNarrow"/>
          <w:sz w:val="22"/>
          <w:szCs w:val="22"/>
        </w:rPr>
      </w:pPr>
    </w:p>
    <w:p w:rsidR="00093B56" w:rsidRDefault="00093B56" w:rsidP="00093B56">
      <w:pPr>
        <w:jc w:val="both"/>
        <w:rPr>
          <w:rFonts w:asciiTheme="minorHAnsi" w:eastAsia="ArialNarrow" w:hAnsiTheme="minorHAnsi" w:cs="ArialNarrow"/>
          <w:sz w:val="22"/>
          <w:szCs w:val="22"/>
        </w:rPr>
      </w:pPr>
    </w:p>
    <w:p w:rsidR="00093B56" w:rsidRDefault="00093B56" w:rsidP="00093B56">
      <w:pPr>
        <w:jc w:val="both"/>
        <w:rPr>
          <w:rFonts w:asciiTheme="minorHAnsi" w:eastAsia="ArialNarrow" w:hAnsiTheme="minorHAnsi" w:cs="ArialNarrow"/>
          <w:sz w:val="22"/>
          <w:szCs w:val="22"/>
        </w:rPr>
      </w:pPr>
    </w:p>
    <w:p w:rsidR="00093B56" w:rsidRDefault="00093B56" w:rsidP="00093B56">
      <w:pPr>
        <w:jc w:val="both"/>
        <w:rPr>
          <w:rFonts w:asciiTheme="minorHAnsi" w:eastAsia="ArialNarrow" w:hAnsiTheme="minorHAnsi" w:cs="ArialNarrow"/>
          <w:sz w:val="22"/>
          <w:szCs w:val="22"/>
        </w:rPr>
      </w:pPr>
    </w:p>
    <w:p w:rsidR="00093B56" w:rsidRDefault="00093B56">
      <w:pPr>
        <w:spacing w:after="200" w:line="276" w:lineRule="auto"/>
        <w:rPr>
          <w:rFonts w:ascii="Arial" w:hAnsi="Arial" w:cs="Arial"/>
          <w:sz w:val="22"/>
        </w:rPr>
      </w:pPr>
      <w:r>
        <w:rPr>
          <w:rFonts w:ascii="Arial" w:hAnsi="Arial" w:cs="Arial"/>
          <w:sz w:val="22"/>
        </w:rPr>
        <w:br w:type="page"/>
      </w:r>
    </w:p>
    <w:p w:rsidR="00093B56" w:rsidRPr="004A221B" w:rsidRDefault="00093B56" w:rsidP="00093B56">
      <w:pPr>
        <w:pStyle w:val="Ttulo8"/>
        <w:spacing w:before="80" w:after="80" w:line="300" w:lineRule="auto"/>
        <w:rPr>
          <w:rFonts w:ascii="Arial Black" w:eastAsia="Times New Roman" w:hAnsi="Arial Black" w:cs="Times New Roman"/>
          <w:bCs/>
          <w:color w:val="auto"/>
        </w:rPr>
      </w:pPr>
      <w:r w:rsidRPr="004A221B">
        <w:rPr>
          <w:rFonts w:ascii="Arial Black" w:eastAsia="Times New Roman" w:hAnsi="Arial Black" w:cs="Times New Roman"/>
          <w:bCs/>
          <w:color w:val="auto"/>
        </w:rPr>
        <w:lastRenderedPageBreak/>
        <w:t xml:space="preserve">OFICIO </w:t>
      </w:r>
      <w:bookmarkStart w:id="0" w:name="A10"/>
      <w:bookmarkEnd w:id="0"/>
      <w:r w:rsidRPr="004A221B">
        <w:rPr>
          <w:rFonts w:ascii="Arial Black" w:eastAsia="Times New Roman" w:hAnsi="Arial Black" w:cs="Times New Roman"/>
          <w:bCs/>
          <w:color w:val="auto"/>
        </w:rPr>
        <w:t>REMISIÓN AL BOLETÍN OFICIAL DE LA PROVINCIA</w:t>
      </w:r>
    </w:p>
    <w:p w:rsidR="00093B56" w:rsidRDefault="00093B56" w:rsidP="00093B56">
      <w:pPr>
        <w:pStyle w:val="Ttulo8"/>
        <w:spacing w:before="80" w:after="80" w:line="300" w:lineRule="auto"/>
        <w:ind w:firstLine="964"/>
        <w:rPr>
          <w:rFonts w:ascii="Cambria" w:eastAsia="Times New Roman" w:hAnsi="Cambria" w:cs="Times New Roman"/>
          <w:color w:val="404040"/>
        </w:rPr>
      </w:pPr>
    </w:p>
    <w:p w:rsidR="00093B56" w:rsidRDefault="00093B56" w:rsidP="00093B56">
      <w:pPr>
        <w:spacing w:before="80" w:after="80" w:line="300" w:lineRule="auto"/>
        <w:ind w:firstLine="964"/>
        <w:jc w:val="right"/>
        <w:rPr>
          <w:rFonts w:ascii="Verdana" w:hAnsi="Verdana"/>
          <w:sz w:val="20"/>
        </w:rPr>
      </w:pPr>
    </w:p>
    <w:p w:rsidR="00C67634" w:rsidRDefault="00C67634" w:rsidP="00093B56">
      <w:pPr>
        <w:spacing w:before="80" w:after="80" w:line="360" w:lineRule="auto"/>
        <w:ind w:left="1134" w:firstLine="964"/>
        <w:jc w:val="both"/>
        <w:rPr>
          <w:rFonts w:ascii="Arial" w:hAnsi="Arial" w:cs="Arial"/>
          <w:sz w:val="22"/>
        </w:rPr>
      </w:pPr>
    </w:p>
    <w:p w:rsidR="00C67634" w:rsidRDefault="00C67634" w:rsidP="00093B56">
      <w:pPr>
        <w:spacing w:before="80" w:after="80" w:line="360" w:lineRule="auto"/>
        <w:ind w:left="1134" w:firstLine="964"/>
        <w:jc w:val="both"/>
        <w:rPr>
          <w:rFonts w:ascii="Arial" w:hAnsi="Arial" w:cs="Arial"/>
          <w:sz w:val="22"/>
        </w:rPr>
      </w:pPr>
    </w:p>
    <w:p w:rsidR="00C67634" w:rsidRDefault="00C67634" w:rsidP="00093B56">
      <w:pPr>
        <w:spacing w:before="80" w:after="80" w:line="360" w:lineRule="auto"/>
        <w:ind w:left="1134" w:firstLine="964"/>
        <w:jc w:val="both"/>
        <w:rPr>
          <w:rFonts w:ascii="Arial" w:hAnsi="Arial" w:cs="Arial"/>
          <w:sz w:val="22"/>
        </w:rPr>
      </w:pPr>
    </w:p>
    <w:p w:rsidR="00C67634" w:rsidRDefault="00C67634" w:rsidP="00093B56">
      <w:pPr>
        <w:spacing w:before="80" w:after="80" w:line="360" w:lineRule="auto"/>
        <w:ind w:left="1134" w:firstLine="964"/>
        <w:jc w:val="both"/>
        <w:rPr>
          <w:rFonts w:ascii="Arial" w:hAnsi="Arial" w:cs="Arial"/>
          <w:sz w:val="22"/>
        </w:rPr>
      </w:pPr>
    </w:p>
    <w:p w:rsidR="00093B56" w:rsidRDefault="00093B56" w:rsidP="00093B56">
      <w:pPr>
        <w:spacing w:before="80" w:after="80" w:line="360" w:lineRule="auto"/>
        <w:ind w:left="1134" w:firstLine="964"/>
        <w:jc w:val="both"/>
        <w:rPr>
          <w:rFonts w:ascii="Arial" w:hAnsi="Arial" w:cs="Arial"/>
          <w:sz w:val="22"/>
        </w:rPr>
      </w:pPr>
      <w:r>
        <w:rPr>
          <w:rFonts w:ascii="Arial" w:hAnsi="Arial" w:cs="Arial"/>
          <w:sz w:val="22"/>
        </w:rPr>
        <w:t>Adjunto remito anuncio relativo a la aprobación</w:t>
      </w:r>
      <w:r w:rsidR="00C67634">
        <w:rPr>
          <w:rFonts w:ascii="Arial" w:hAnsi="Arial" w:cs="Arial"/>
          <w:sz w:val="22"/>
        </w:rPr>
        <w:t xml:space="preserve"> del Plan de Disposición de Fondos de esta corporación </w:t>
      </w:r>
      <w:r>
        <w:rPr>
          <w:rFonts w:ascii="Arial" w:hAnsi="Arial" w:cs="Arial"/>
          <w:sz w:val="22"/>
        </w:rPr>
        <w:t xml:space="preserve">con el ruego de que </w:t>
      </w:r>
      <w:r w:rsidR="004A221B">
        <w:rPr>
          <w:rFonts w:ascii="Arial" w:hAnsi="Arial" w:cs="Arial"/>
          <w:sz w:val="22"/>
        </w:rPr>
        <w:t xml:space="preserve">se </w:t>
      </w:r>
      <w:r>
        <w:rPr>
          <w:rFonts w:ascii="Arial" w:hAnsi="Arial" w:cs="Arial"/>
          <w:sz w:val="22"/>
        </w:rPr>
        <w:t xml:space="preserve">ordene su publicación en el </w:t>
      </w:r>
      <w:r>
        <w:rPr>
          <w:rFonts w:ascii="Arial" w:hAnsi="Arial" w:cs="Arial"/>
          <w:i/>
          <w:iCs/>
          <w:sz w:val="22"/>
        </w:rPr>
        <w:t>Boletín Oficial de la Provincia.</w:t>
      </w:r>
    </w:p>
    <w:p w:rsidR="00093B56" w:rsidRDefault="00093B56" w:rsidP="00093B56">
      <w:pPr>
        <w:spacing w:before="80" w:after="80" w:line="300" w:lineRule="auto"/>
        <w:ind w:right="-15" w:firstLine="964"/>
        <w:jc w:val="center"/>
        <w:rPr>
          <w:rFonts w:ascii="Arial" w:hAnsi="Arial" w:cs="Arial"/>
          <w:sz w:val="22"/>
        </w:rPr>
      </w:pPr>
      <w:r>
        <w:rPr>
          <w:rFonts w:ascii="Arial" w:hAnsi="Arial" w:cs="Arial"/>
          <w:sz w:val="22"/>
        </w:rPr>
        <w:t xml:space="preserve">En................, a..... </w:t>
      </w:r>
      <w:proofErr w:type="gramStart"/>
      <w:r>
        <w:rPr>
          <w:rFonts w:ascii="Arial" w:hAnsi="Arial" w:cs="Arial"/>
          <w:sz w:val="22"/>
        </w:rPr>
        <w:t>de</w:t>
      </w:r>
      <w:proofErr w:type="gramEnd"/>
      <w:r>
        <w:rPr>
          <w:rFonts w:ascii="Arial" w:hAnsi="Arial" w:cs="Arial"/>
          <w:sz w:val="22"/>
        </w:rPr>
        <w:t>...................... de 20....</w:t>
      </w:r>
    </w:p>
    <w:p w:rsidR="00093B56" w:rsidRDefault="00093B56" w:rsidP="00093B56">
      <w:pPr>
        <w:spacing w:before="80" w:after="80" w:line="300" w:lineRule="auto"/>
        <w:ind w:right="-15" w:firstLine="964"/>
        <w:jc w:val="center"/>
        <w:rPr>
          <w:rFonts w:ascii="Arial Black" w:hAnsi="Arial Black" w:cs="Arial"/>
          <w:caps/>
          <w:sz w:val="20"/>
        </w:rPr>
      </w:pPr>
      <w:r>
        <w:rPr>
          <w:rFonts w:ascii="Arial Black" w:hAnsi="Arial Black" w:cs="Arial"/>
          <w:caps/>
          <w:sz w:val="20"/>
        </w:rPr>
        <w:t>El/La Alcalde/sa,</w:t>
      </w:r>
    </w:p>
    <w:p w:rsidR="00093B56" w:rsidRDefault="00093B56" w:rsidP="00093B56">
      <w:pPr>
        <w:spacing w:before="80" w:after="80" w:line="300" w:lineRule="auto"/>
        <w:ind w:right="-15" w:firstLine="964"/>
        <w:jc w:val="center"/>
        <w:rPr>
          <w:rFonts w:ascii="Arial" w:hAnsi="Arial" w:cs="Arial"/>
          <w:sz w:val="22"/>
        </w:rPr>
      </w:pPr>
    </w:p>
    <w:p w:rsidR="00093B56" w:rsidRDefault="00093B56" w:rsidP="00093B56">
      <w:pPr>
        <w:spacing w:before="80" w:after="80" w:line="300" w:lineRule="auto"/>
        <w:ind w:right="-15" w:firstLine="964"/>
        <w:jc w:val="center"/>
        <w:rPr>
          <w:rFonts w:ascii="Arial" w:hAnsi="Arial" w:cs="Arial"/>
          <w:sz w:val="22"/>
        </w:rPr>
      </w:pPr>
    </w:p>
    <w:p w:rsidR="00093B56" w:rsidRDefault="00093B56" w:rsidP="00093B56">
      <w:pPr>
        <w:spacing w:before="80" w:after="80" w:line="300" w:lineRule="auto"/>
        <w:ind w:right="-15" w:firstLine="964"/>
        <w:jc w:val="center"/>
        <w:rPr>
          <w:rFonts w:ascii="Arial" w:hAnsi="Arial" w:cs="Arial"/>
          <w:sz w:val="22"/>
        </w:rPr>
      </w:pPr>
    </w:p>
    <w:p w:rsidR="00093B56" w:rsidRDefault="00093B56" w:rsidP="00093B56">
      <w:pPr>
        <w:spacing w:before="80" w:after="80" w:line="300" w:lineRule="auto"/>
        <w:ind w:right="-15" w:firstLine="964"/>
        <w:jc w:val="center"/>
        <w:rPr>
          <w:rFonts w:ascii="Arial" w:hAnsi="Arial" w:cs="Arial"/>
          <w:sz w:val="22"/>
        </w:rPr>
      </w:pPr>
      <w:r>
        <w:rPr>
          <w:rFonts w:ascii="Arial" w:hAnsi="Arial" w:cs="Arial"/>
          <w:sz w:val="22"/>
        </w:rPr>
        <w:t>Fdo.: ............................</w:t>
      </w:r>
    </w:p>
    <w:p w:rsidR="00093B56" w:rsidRDefault="00093B56" w:rsidP="00093B56">
      <w:pPr>
        <w:spacing w:before="80" w:after="80" w:line="300" w:lineRule="auto"/>
        <w:ind w:firstLine="964"/>
        <w:jc w:val="both"/>
        <w:rPr>
          <w:rFonts w:ascii="Arial" w:hAnsi="Arial" w:cs="Arial"/>
          <w:sz w:val="22"/>
        </w:rPr>
      </w:pPr>
    </w:p>
    <w:p w:rsidR="00093B56" w:rsidRDefault="00093B56" w:rsidP="00093B56">
      <w:pPr>
        <w:spacing w:before="80" w:after="80" w:line="300" w:lineRule="auto"/>
        <w:ind w:firstLine="964"/>
        <w:jc w:val="both"/>
      </w:pPr>
    </w:p>
    <w:p w:rsidR="00093B56" w:rsidRDefault="00093B56" w:rsidP="00093B56">
      <w:pPr>
        <w:spacing w:before="80" w:after="80" w:line="300" w:lineRule="auto"/>
        <w:ind w:firstLine="964"/>
        <w:jc w:val="both"/>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Default="00C67634" w:rsidP="00C67634">
      <w:pPr>
        <w:pStyle w:val="Textoindependiente"/>
        <w:spacing w:line="300" w:lineRule="auto"/>
        <w:rPr>
          <w:rFonts w:ascii="Arial Black" w:hAnsi="Arial Black"/>
          <w:bCs/>
          <w:sz w:val="20"/>
          <w:szCs w:val="20"/>
        </w:rPr>
      </w:pPr>
    </w:p>
    <w:p w:rsidR="00C67634" w:rsidRPr="00C67634" w:rsidRDefault="00C67634" w:rsidP="00C67634">
      <w:pPr>
        <w:pStyle w:val="Textoindependiente"/>
        <w:spacing w:line="300" w:lineRule="auto"/>
        <w:rPr>
          <w:rFonts w:ascii="Arial Black" w:hAnsi="Arial Black"/>
          <w:bCs/>
          <w:sz w:val="20"/>
          <w:szCs w:val="20"/>
        </w:rPr>
      </w:pPr>
      <w:r w:rsidRPr="00C67634">
        <w:rPr>
          <w:rFonts w:ascii="Arial Black" w:hAnsi="Arial Black"/>
          <w:bCs/>
          <w:sz w:val="20"/>
          <w:szCs w:val="20"/>
        </w:rPr>
        <w:t>EXCMA. DIPUTACION PROVINCIAL DE TOLEDO</w:t>
      </w:r>
    </w:p>
    <w:p w:rsidR="00C67634" w:rsidRPr="00C67634" w:rsidRDefault="00C67634" w:rsidP="00C67634">
      <w:pPr>
        <w:pStyle w:val="Textoindependiente"/>
        <w:spacing w:line="300" w:lineRule="auto"/>
        <w:rPr>
          <w:rFonts w:ascii="Arial Black" w:hAnsi="Arial Black"/>
          <w:bCs/>
          <w:sz w:val="20"/>
          <w:szCs w:val="20"/>
        </w:rPr>
      </w:pPr>
      <w:r w:rsidRPr="00C67634">
        <w:rPr>
          <w:rFonts w:ascii="Arial Black" w:hAnsi="Arial Black"/>
          <w:bCs/>
          <w:sz w:val="20"/>
          <w:szCs w:val="20"/>
        </w:rPr>
        <w:t>IMPRENTA DEL BOLETIN OFICIAL DE LA PROVINCIA.</w:t>
      </w:r>
    </w:p>
    <w:p w:rsidR="00C67634" w:rsidRPr="00C67634" w:rsidRDefault="00C67634" w:rsidP="00C67634">
      <w:pPr>
        <w:pStyle w:val="Textoindependiente"/>
        <w:spacing w:line="300" w:lineRule="auto"/>
        <w:rPr>
          <w:rFonts w:ascii="Arial Black" w:hAnsi="Arial Black"/>
          <w:bCs/>
          <w:sz w:val="20"/>
          <w:szCs w:val="20"/>
        </w:rPr>
      </w:pPr>
      <w:r w:rsidRPr="00C67634">
        <w:rPr>
          <w:rFonts w:ascii="Arial Black" w:hAnsi="Arial Black"/>
          <w:bCs/>
          <w:sz w:val="20"/>
          <w:szCs w:val="20"/>
        </w:rPr>
        <w:t xml:space="preserve">Plaza de  la Merced, </w:t>
      </w:r>
      <w:proofErr w:type="spellStart"/>
      <w:r w:rsidRPr="00C67634">
        <w:rPr>
          <w:rFonts w:ascii="Arial Black" w:hAnsi="Arial Black"/>
          <w:bCs/>
          <w:sz w:val="20"/>
          <w:szCs w:val="20"/>
        </w:rPr>
        <w:t>num.</w:t>
      </w:r>
      <w:proofErr w:type="spellEnd"/>
      <w:r w:rsidRPr="00C67634">
        <w:rPr>
          <w:rFonts w:ascii="Arial Black" w:hAnsi="Arial Black"/>
          <w:bCs/>
          <w:sz w:val="20"/>
          <w:szCs w:val="20"/>
        </w:rPr>
        <w:t xml:space="preserve"> 4</w:t>
      </w:r>
    </w:p>
    <w:p w:rsidR="00C67634" w:rsidRPr="00C67634" w:rsidRDefault="00C67634" w:rsidP="00C67634">
      <w:pPr>
        <w:pStyle w:val="Textoindependiente"/>
        <w:spacing w:line="300" w:lineRule="auto"/>
        <w:rPr>
          <w:b/>
          <w:sz w:val="20"/>
          <w:szCs w:val="20"/>
          <w:u w:val="single"/>
        </w:rPr>
      </w:pPr>
      <w:r w:rsidRPr="00C67634">
        <w:rPr>
          <w:rFonts w:ascii="Arial Black" w:hAnsi="Arial Black"/>
          <w:bCs/>
          <w:sz w:val="20"/>
          <w:szCs w:val="20"/>
          <w:u w:val="single"/>
        </w:rPr>
        <w:t>45071 TOLEDO.</w:t>
      </w:r>
    </w:p>
    <w:p w:rsidR="00093B56" w:rsidRPr="004A221B" w:rsidRDefault="00093B56" w:rsidP="00093B56">
      <w:pPr>
        <w:pStyle w:val="Ttulo8"/>
        <w:spacing w:before="80" w:after="80" w:line="300" w:lineRule="auto"/>
        <w:rPr>
          <w:rFonts w:ascii="Arial Black" w:eastAsia="Times New Roman" w:hAnsi="Arial Black" w:cs="Times New Roman"/>
          <w:b/>
          <w:bCs/>
          <w:color w:val="auto"/>
        </w:rPr>
      </w:pPr>
      <w:r>
        <w:rPr>
          <w:rFonts w:ascii="Cambria" w:eastAsia="Times New Roman" w:hAnsi="Cambria" w:cs="Times New Roman"/>
          <w:color w:val="404040"/>
        </w:rPr>
        <w:br w:type="page"/>
      </w:r>
      <w:r w:rsidRPr="004A221B">
        <w:rPr>
          <w:rFonts w:ascii="Arial Black" w:eastAsia="Times New Roman" w:hAnsi="Arial Black" w:cs="Times New Roman"/>
          <w:b/>
          <w:bCs/>
          <w:color w:val="auto"/>
        </w:rPr>
        <w:lastRenderedPageBreak/>
        <w:t>ANU</w:t>
      </w:r>
      <w:bookmarkStart w:id="1" w:name="A11"/>
      <w:bookmarkEnd w:id="1"/>
      <w:r w:rsidRPr="004A221B">
        <w:rPr>
          <w:rFonts w:ascii="Arial Black" w:eastAsia="Times New Roman" w:hAnsi="Arial Black" w:cs="Times New Roman"/>
          <w:b/>
          <w:bCs/>
          <w:color w:val="auto"/>
        </w:rPr>
        <w:t xml:space="preserve">NCIO DE APROBACIÓN EN EL </w:t>
      </w:r>
      <w:r w:rsidRPr="004A221B">
        <w:rPr>
          <w:rFonts w:ascii="Arial Black" w:eastAsia="Times New Roman" w:hAnsi="Arial Black" w:cs="Times New Roman"/>
          <w:b/>
          <w:bCs/>
          <w:i/>
          <w:iCs/>
          <w:color w:val="auto"/>
        </w:rPr>
        <w:t>BOLETÍN OFICIAL DE LA PROVINCIA</w:t>
      </w:r>
    </w:p>
    <w:p w:rsidR="00093B56" w:rsidRDefault="00093B56" w:rsidP="00093B56">
      <w:pPr>
        <w:pStyle w:val="Ttulo8"/>
        <w:spacing w:before="80" w:after="80" w:line="300" w:lineRule="auto"/>
        <w:ind w:firstLine="964"/>
        <w:rPr>
          <w:rFonts w:ascii="Cambria" w:eastAsia="Times New Roman" w:hAnsi="Cambria" w:cs="Times New Roman"/>
          <w:color w:val="404040"/>
        </w:rPr>
      </w:pPr>
    </w:p>
    <w:p w:rsidR="00093B56" w:rsidRDefault="00C67634" w:rsidP="004A221B">
      <w:pPr>
        <w:spacing w:before="80" w:after="80" w:line="300" w:lineRule="auto"/>
        <w:ind w:firstLine="964"/>
        <w:jc w:val="both"/>
        <w:rPr>
          <w:rFonts w:ascii="Arial" w:hAnsi="Arial" w:cs="Arial"/>
          <w:sz w:val="22"/>
        </w:rPr>
      </w:pPr>
      <w:r>
        <w:rPr>
          <w:rFonts w:ascii="Arial" w:hAnsi="Arial" w:cs="Arial"/>
          <w:sz w:val="22"/>
        </w:rPr>
        <w:t xml:space="preserve">El </w:t>
      </w:r>
      <w:r w:rsidR="004A221B">
        <w:rPr>
          <w:rFonts w:ascii="Arial" w:hAnsi="Arial" w:cs="Arial"/>
          <w:sz w:val="22"/>
        </w:rPr>
        <w:t xml:space="preserve"> Alcalde-Presidente del Ayuntamiento de </w:t>
      </w:r>
      <w:r w:rsidR="004A221B" w:rsidRPr="00580686">
        <w:rPr>
          <w:rFonts w:ascii="Arial" w:hAnsi="Arial" w:cs="Arial"/>
          <w:color w:val="FF0000"/>
          <w:sz w:val="22"/>
        </w:rPr>
        <w:t>___________</w:t>
      </w:r>
      <w:r w:rsidR="004A221B">
        <w:rPr>
          <w:rFonts w:ascii="Arial" w:hAnsi="Arial" w:cs="Arial"/>
          <w:sz w:val="22"/>
        </w:rPr>
        <w:t xml:space="preserve"> acordó, mediante Decreto </w:t>
      </w:r>
      <w:r w:rsidR="004A221B" w:rsidRPr="00580686">
        <w:rPr>
          <w:rFonts w:ascii="Arial" w:hAnsi="Arial" w:cs="Arial"/>
          <w:color w:val="FF0000"/>
          <w:sz w:val="22"/>
        </w:rPr>
        <w:t>nº __/201_ de fecha --/--/201_,</w:t>
      </w:r>
      <w:r w:rsidR="004A221B">
        <w:rPr>
          <w:rFonts w:ascii="Arial" w:hAnsi="Arial" w:cs="Arial"/>
          <w:sz w:val="22"/>
        </w:rPr>
        <w:t xml:space="preserve"> la aprobación del Plan de Disposición de Fondos de esta corporación que entrará en vigor al día siguiente de su publicación en el BOP, </w:t>
      </w:r>
      <w:r w:rsidR="00157DAB">
        <w:rPr>
          <w:rFonts w:ascii="Arial" w:hAnsi="Arial" w:cs="Arial"/>
          <w:sz w:val="22"/>
        </w:rPr>
        <w:t xml:space="preserve">y cuyo </w:t>
      </w:r>
      <w:r w:rsidR="004A221B">
        <w:rPr>
          <w:rFonts w:ascii="Arial" w:hAnsi="Arial" w:cs="Arial"/>
          <w:sz w:val="22"/>
        </w:rPr>
        <w:t>tenor literal</w:t>
      </w:r>
      <w:r w:rsidR="00157DAB">
        <w:rPr>
          <w:rFonts w:ascii="Arial" w:hAnsi="Arial" w:cs="Arial"/>
          <w:sz w:val="22"/>
        </w:rPr>
        <w:t xml:space="preserve"> expone</w:t>
      </w:r>
      <w:r w:rsidR="004A221B">
        <w:rPr>
          <w:rFonts w:ascii="Arial" w:hAnsi="Arial" w:cs="Arial"/>
          <w:sz w:val="22"/>
        </w:rPr>
        <w:t>:</w:t>
      </w:r>
    </w:p>
    <w:p w:rsidR="00157DAB" w:rsidRDefault="00157DAB" w:rsidP="004A221B">
      <w:pPr>
        <w:spacing w:before="80" w:after="80" w:line="300" w:lineRule="auto"/>
        <w:ind w:firstLine="964"/>
        <w:jc w:val="both"/>
        <w:rPr>
          <w:rFonts w:ascii="Arial" w:hAnsi="Arial" w:cs="Arial"/>
          <w:sz w:val="22"/>
        </w:rPr>
      </w:pPr>
    </w:p>
    <w:p w:rsidR="004A221B" w:rsidRDefault="004A221B" w:rsidP="004A221B">
      <w:pPr>
        <w:spacing w:before="80" w:after="80" w:line="300" w:lineRule="auto"/>
        <w:ind w:firstLine="964"/>
        <w:jc w:val="both"/>
        <w:rPr>
          <w:rFonts w:ascii="Arial" w:hAnsi="Arial" w:cs="Arial"/>
          <w:sz w:val="22"/>
        </w:rPr>
      </w:pPr>
      <w:r>
        <w:rPr>
          <w:rFonts w:ascii="Arial" w:hAnsi="Arial" w:cs="Arial"/>
          <w:sz w:val="22"/>
        </w:rPr>
        <w:t>“…</w:t>
      </w:r>
      <w:r w:rsidR="00157DAB">
        <w:rPr>
          <w:rFonts w:ascii="Arial" w:hAnsi="Arial" w:cs="Arial"/>
          <w:sz w:val="22"/>
        </w:rPr>
        <w:t>…….</w:t>
      </w:r>
      <w:r>
        <w:rPr>
          <w:rFonts w:ascii="Arial" w:hAnsi="Arial" w:cs="Arial"/>
          <w:sz w:val="22"/>
        </w:rPr>
        <w:t>”</w:t>
      </w:r>
      <w:r w:rsidR="00157DAB">
        <w:rPr>
          <w:rFonts w:ascii="Arial" w:hAnsi="Arial" w:cs="Arial"/>
          <w:sz w:val="22"/>
        </w:rPr>
        <w:t xml:space="preserve"> (</w:t>
      </w:r>
      <w:proofErr w:type="gramStart"/>
      <w:r w:rsidR="00580686">
        <w:rPr>
          <w:rFonts w:ascii="Arial" w:hAnsi="Arial" w:cs="Arial"/>
          <w:color w:val="FF0000"/>
          <w:sz w:val="22"/>
        </w:rPr>
        <w:t>c</w:t>
      </w:r>
      <w:r w:rsidR="00580686" w:rsidRPr="00157DAB">
        <w:rPr>
          <w:rFonts w:ascii="Arial" w:hAnsi="Arial" w:cs="Arial"/>
          <w:color w:val="FF0000"/>
          <w:sz w:val="22"/>
        </w:rPr>
        <w:t>opiar</w:t>
      </w:r>
      <w:proofErr w:type="gramEnd"/>
      <w:r w:rsidR="00157DAB" w:rsidRPr="00157DAB">
        <w:rPr>
          <w:rFonts w:ascii="Arial" w:hAnsi="Arial" w:cs="Arial"/>
          <w:color w:val="FF0000"/>
          <w:sz w:val="22"/>
        </w:rPr>
        <w:t xml:space="preserve"> el Decreto de Presidencia</w:t>
      </w:r>
      <w:r w:rsidR="00157DAB" w:rsidRPr="00580686">
        <w:rPr>
          <w:rFonts w:ascii="Arial" w:hAnsi="Arial" w:cs="Arial"/>
          <w:sz w:val="22"/>
        </w:rPr>
        <w:t>)</w:t>
      </w:r>
    </w:p>
    <w:p w:rsidR="004A221B" w:rsidRDefault="004A221B" w:rsidP="00093B56">
      <w:pPr>
        <w:spacing w:before="80" w:after="80" w:line="300" w:lineRule="auto"/>
        <w:jc w:val="center"/>
        <w:rPr>
          <w:rFonts w:ascii="Arial" w:hAnsi="Arial" w:cs="Arial"/>
          <w:sz w:val="22"/>
        </w:rPr>
      </w:pPr>
    </w:p>
    <w:p w:rsidR="004A221B" w:rsidRDefault="004A221B" w:rsidP="00093B56">
      <w:pPr>
        <w:spacing w:before="80" w:after="80" w:line="300" w:lineRule="auto"/>
        <w:jc w:val="center"/>
        <w:rPr>
          <w:rFonts w:ascii="Arial" w:hAnsi="Arial" w:cs="Arial"/>
          <w:sz w:val="22"/>
        </w:rPr>
      </w:pPr>
    </w:p>
    <w:p w:rsidR="004A221B" w:rsidRDefault="004A221B" w:rsidP="00093B56">
      <w:pPr>
        <w:spacing w:before="80" w:after="80" w:line="300" w:lineRule="auto"/>
        <w:jc w:val="center"/>
        <w:rPr>
          <w:rFonts w:ascii="Arial" w:hAnsi="Arial" w:cs="Arial"/>
          <w:sz w:val="22"/>
        </w:rPr>
      </w:pPr>
    </w:p>
    <w:p w:rsidR="00093B56" w:rsidRDefault="00093B56" w:rsidP="00093B56">
      <w:pPr>
        <w:spacing w:before="80" w:after="80" w:line="300" w:lineRule="auto"/>
        <w:jc w:val="center"/>
        <w:rPr>
          <w:rFonts w:ascii="Arial" w:hAnsi="Arial" w:cs="Arial"/>
          <w:sz w:val="22"/>
        </w:rPr>
      </w:pPr>
      <w:r>
        <w:rPr>
          <w:rFonts w:ascii="Arial" w:hAnsi="Arial" w:cs="Arial"/>
          <w:sz w:val="22"/>
        </w:rPr>
        <w:t>En..................., a....... de............... de 20....</w:t>
      </w:r>
    </w:p>
    <w:p w:rsidR="00093B56" w:rsidRDefault="00093B56" w:rsidP="00093B56">
      <w:pPr>
        <w:pStyle w:val="Estilo2"/>
        <w:keepNext w:val="0"/>
        <w:spacing w:before="80" w:after="80" w:line="300" w:lineRule="auto"/>
        <w:outlineLvl w:val="9"/>
        <w:rPr>
          <w:rFonts w:ascii="Arial Black" w:hAnsi="Arial Black" w:cs="Arial"/>
          <w:bCs w:val="0"/>
          <w:caps/>
          <w:szCs w:val="20"/>
          <w:lang w:val="es-ES_tradnl"/>
        </w:rPr>
      </w:pPr>
      <w:r>
        <w:rPr>
          <w:rFonts w:ascii="Arial Black" w:hAnsi="Arial Black" w:cs="Arial"/>
          <w:bCs w:val="0"/>
          <w:caps/>
          <w:szCs w:val="20"/>
          <w:lang w:val="es-ES_tradnl"/>
        </w:rPr>
        <w:t>El/La Alcalde/sa,</w:t>
      </w:r>
    </w:p>
    <w:p w:rsidR="00093B56" w:rsidRDefault="00093B56" w:rsidP="00093B56">
      <w:pPr>
        <w:spacing w:before="80" w:after="80" w:line="300" w:lineRule="auto"/>
        <w:jc w:val="center"/>
        <w:rPr>
          <w:rFonts w:ascii="Arial" w:hAnsi="Arial" w:cs="Arial"/>
          <w:sz w:val="22"/>
        </w:rPr>
      </w:pPr>
    </w:p>
    <w:p w:rsidR="00093B56" w:rsidRDefault="00093B56" w:rsidP="00093B56">
      <w:pPr>
        <w:spacing w:before="80" w:after="80" w:line="300" w:lineRule="auto"/>
        <w:jc w:val="center"/>
        <w:rPr>
          <w:rFonts w:ascii="Arial" w:hAnsi="Arial" w:cs="Arial"/>
          <w:sz w:val="22"/>
        </w:rPr>
      </w:pPr>
    </w:p>
    <w:p w:rsidR="00093B56" w:rsidRDefault="00093B56" w:rsidP="00093B56">
      <w:pPr>
        <w:spacing w:before="80" w:after="80" w:line="300" w:lineRule="auto"/>
        <w:jc w:val="center"/>
        <w:rPr>
          <w:rFonts w:ascii="Arial" w:hAnsi="Arial" w:cs="Arial"/>
          <w:sz w:val="22"/>
        </w:rPr>
      </w:pPr>
    </w:p>
    <w:p w:rsidR="00093B56" w:rsidRDefault="00093B56" w:rsidP="00093B56">
      <w:pPr>
        <w:spacing w:before="80" w:after="80" w:line="300" w:lineRule="auto"/>
        <w:jc w:val="center"/>
        <w:rPr>
          <w:rFonts w:ascii="Arial" w:hAnsi="Arial" w:cs="Arial"/>
          <w:sz w:val="22"/>
        </w:rPr>
      </w:pPr>
    </w:p>
    <w:p w:rsidR="00093B56" w:rsidRDefault="00093B56" w:rsidP="00093B56">
      <w:pPr>
        <w:spacing w:before="80" w:after="80" w:line="300" w:lineRule="auto"/>
        <w:jc w:val="center"/>
        <w:rPr>
          <w:rFonts w:ascii="Arial" w:hAnsi="Arial" w:cs="Arial"/>
          <w:sz w:val="22"/>
        </w:rPr>
      </w:pPr>
      <w:r>
        <w:rPr>
          <w:rFonts w:ascii="Arial" w:hAnsi="Arial" w:cs="Arial"/>
          <w:sz w:val="22"/>
        </w:rPr>
        <w:t>Fdo.: ...............................</w:t>
      </w:r>
    </w:p>
    <w:sectPr w:rsidR="00093B56" w:rsidSect="00D52029">
      <w:pgSz w:w="11906" w:h="16838"/>
      <w:pgMar w:top="1417" w:right="1416"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687" w:rsidRDefault="00FF0687" w:rsidP="002E3692">
      <w:r>
        <w:separator/>
      </w:r>
    </w:p>
  </w:endnote>
  <w:endnote w:type="continuationSeparator" w:id="0">
    <w:p w:rsidR="00FF0687" w:rsidRDefault="00FF0687" w:rsidP="002E36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Narrow">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687" w:rsidRDefault="00FF0687" w:rsidP="002E3692">
      <w:r>
        <w:separator/>
      </w:r>
    </w:p>
  </w:footnote>
  <w:footnote w:type="continuationSeparator" w:id="0">
    <w:p w:rsidR="00FF0687" w:rsidRDefault="00FF0687" w:rsidP="002E3692">
      <w:r>
        <w:continuationSeparator/>
      </w:r>
    </w:p>
  </w:footnote>
  <w:footnote w:id="1">
    <w:p w:rsidR="00BB2518" w:rsidRPr="002E3692" w:rsidRDefault="00BB2518" w:rsidP="002E3692">
      <w:pPr>
        <w:pStyle w:val="Textonotapie"/>
        <w:jc w:val="both"/>
        <w:rPr>
          <w:lang w:val="es-ES"/>
        </w:rPr>
      </w:pPr>
      <w:r>
        <w:rPr>
          <w:rStyle w:val="Refdenotaalpie"/>
        </w:rPr>
        <w:footnoteRef/>
      </w:r>
      <w:r>
        <w:t xml:space="preserve"> </w:t>
      </w:r>
      <w:r>
        <w:rPr>
          <w:lang w:val="es-ES"/>
        </w:rPr>
        <w:t>Si el informe de Secretaría-Intervención es favorable se puede hacer con la fórmula descrita. En caso de ser desfavorable o desear que el informe sea más detallado se facilita un modelo en la hoja siguiente.</w:t>
      </w:r>
    </w:p>
  </w:footnote>
  <w:footnote w:id="2">
    <w:p w:rsidR="00E227D9" w:rsidRPr="00E227D9" w:rsidRDefault="00E227D9">
      <w:pPr>
        <w:pStyle w:val="Textonotapie"/>
        <w:rPr>
          <w:lang w:val="es-ES"/>
        </w:rPr>
      </w:pPr>
      <w:r>
        <w:rPr>
          <w:rStyle w:val="Refdenotaalpie"/>
        </w:rPr>
        <w:footnoteRef/>
      </w:r>
      <w:r>
        <w:t xml:space="preserve"> </w:t>
      </w:r>
      <w:r>
        <w:rPr>
          <w:lang w:val="es-ES"/>
        </w:rPr>
        <w:t xml:space="preserve">Si se aprecian motivos para informar desfavorablemente el expediente deben incluirse en las conclusiones del informe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6036C"/>
    <w:multiLevelType w:val="hybridMultilevel"/>
    <w:tmpl w:val="C67629B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26A29BA"/>
    <w:multiLevelType w:val="hybridMultilevel"/>
    <w:tmpl w:val="7BAACD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FC729E"/>
    <w:multiLevelType w:val="hybridMultilevel"/>
    <w:tmpl w:val="C480F0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46A7EF"/>
    <w:multiLevelType w:val="singleLevel"/>
    <w:tmpl w:val="00000000"/>
    <w:lvl w:ilvl="0">
      <w:start w:val="1"/>
      <w:numFmt w:val="bullet"/>
      <w:lvlText w:val="%1-"/>
      <w:lvlJc w:val="right"/>
      <w:rPr>
        <w:rFonts w:ascii="Times" w:hAnsi="Times" w:cs="Times"/>
        <w:color w:val="000000"/>
        <w:sz w:val="20"/>
        <w:szCs w:val="20"/>
      </w:rPr>
    </w:lvl>
  </w:abstractNum>
  <w:abstractNum w:abstractNumId="4">
    <w:nsid w:val="1B3C87EA"/>
    <w:multiLevelType w:val="singleLevel"/>
    <w:tmpl w:val="00000000"/>
    <w:lvl w:ilvl="0">
      <w:start w:val="1"/>
      <w:numFmt w:val="bullet"/>
      <w:lvlText w:val="%1-"/>
      <w:lvlJc w:val="right"/>
      <w:rPr>
        <w:rFonts w:ascii="Times" w:hAnsi="Times" w:cs="Times"/>
        <w:color w:val="000000"/>
        <w:sz w:val="20"/>
        <w:szCs w:val="20"/>
      </w:rPr>
    </w:lvl>
  </w:abstractNum>
  <w:abstractNum w:abstractNumId="5">
    <w:nsid w:val="27946AD7"/>
    <w:multiLevelType w:val="singleLevel"/>
    <w:tmpl w:val="00000000"/>
    <w:lvl w:ilvl="0">
      <w:start w:val="1"/>
      <w:numFmt w:val="bullet"/>
      <w:lvlText w:val="%1-"/>
      <w:lvlJc w:val="right"/>
      <w:rPr>
        <w:rFonts w:ascii="Times" w:hAnsi="Times" w:cs="Times"/>
        <w:color w:val="000000"/>
        <w:sz w:val="20"/>
        <w:szCs w:val="20"/>
      </w:rPr>
    </w:lvl>
  </w:abstractNum>
  <w:abstractNum w:abstractNumId="6">
    <w:nsid w:val="30F73D84"/>
    <w:multiLevelType w:val="hybridMultilevel"/>
    <w:tmpl w:val="9F920E16"/>
    <w:lvl w:ilvl="0" w:tplc="0C0A0001">
      <w:start w:val="1"/>
      <w:numFmt w:val="bullet"/>
      <w:lvlText w:val=""/>
      <w:lvlJc w:val="left"/>
      <w:pPr>
        <w:ind w:left="870" w:hanging="360"/>
      </w:pPr>
      <w:rPr>
        <w:rFonts w:ascii="Symbol" w:hAnsi="Symbol" w:hint="default"/>
      </w:rPr>
    </w:lvl>
    <w:lvl w:ilvl="1" w:tplc="0C0A0003" w:tentative="1">
      <w:start w:val="1"/>
      <w:numFmt w:val="bullet"/>
      <w:lvlText w:val="o"/>
      <w:lvlJc w:val="left"/>
      <w:pPr>
        <w:ind w:left="1590" w:hanging="360"/>
      </w:pPr>
      <w:rPr>
        <w:rFonts w:ascii="Courier New" w:hAnsi="Courier New" w:cs="Courier New" w:hint="default"/>
      </w:rPr>
    </w:lvl>
    <w:lvl w:ilvl="2" w:tplc="0C0A0005" w:tentative="1">
      <w:start w:val="1"/>
      <w:numFmt w:val="bullet"/>
      <w:lvlText w:val=""/>
      <w:lvlJc w:val="left"/>
      <w:pPr>
        <w:ind w:left="2310" w:hanging="360"/>
      </w:pPr>
      <w:rPr>
        <w:rFonts w:ascii="Wingdings" w:hAnsi="Wingdings" w:hint="default"/>
      </w:rPr>
    </w:lvl>
    <w:lvl w:ilvl="3" w:tplc="0C0A0001" w:tentative="1">
      <w:start w:val="1"/>
      <w:numFmt w:val="bullet"/>
      <w:lvlText w:val=""/>
      <w:lvlJc w:val="left"/>
      <w:pPr>
        <w:ind w:left="3030" w:hanging="360"/>
      </w:pPr>
      <w:rPr>
        <w:rFonts w:ascii="Symbol" w:hAnsi="Symbol" w:hint="default"/>
      </w:rPr>
    </w:lvl>
    <w:lvl w:ilvl="4" w:tplc="0C0A0003" w:tentative="1">
      <w:start w:val="1"/>
      <w:numFmt w:val="bullet"/>
      <w:lvlText w:val="o"/>
      <w:lvlJc w:val="left"/>
      <w:pPr>
        <w:ind w:left="3750" w:hanging="360"/>
      </w:pPr>
      <w:rPr>
        <w:rFonts w:ascii="Courier New" w:hAnsi="Courier New" w:cs="Courier New" w:hint="default"/>
      </w:rPr>
    </w:lvl>
    <w:lvl w:ilvl="5" w:tplc="0C0A0005" w:tentative="1">
      <w:start w:val="1"/>
      <w:numFmt w:val="bullet"/>
      <w:lvlText w:val=""/>
      <w:lvlJc w:val="left"/>
      <w:pPr>
        <w:ind w:left="4470" w:hanging="360"/>
      </w:pPr>
      <w:rPr>
        <w:rFonts w:ascii="Wingdings" w:hAnsi="Wingdings" w:hint="default"/>
      </w:rPr>
    </w:lvl>
    <w:lvl w:ilvl="6" w:tplc="0C0A0001" w:tentative="1">
      <w:start w:val="1"/>
      <w:numFmt w:val="bullet"/>
      <w:lvlText w:val=""/>
      <w:lvlJc w:val="left"/>
      <w:pPr>
        <w:ind w:left="5190" w:hanging="360"/>
      </w:pPr>
      <w:rPr>
        <w:rFonts w:ascii="Symbol" w:hAnsi="Symbol" w:hint="default"/>
      </w:rPr>
    </w:lvl>
    <w:lvl w:ilvl="7" w:tplc="0C0A0003" w:tentative="1">
      <w:start w:val="1"/>
      <w:numFmt w:val="bullet"/>
      <w:lvlText w:val="o"/>
      <w:lvlJc w:val="left"/>
      <w:pPr>
        <w:ind w:left="5910" w:hanging="360"/>
      </w:pPr>
      <w:rPr>
        <w:rFonts w:ascii="Courier New" w:hAnsi="Courier New" w:cs="Courier New" w:hint="default"/>
      </w:rPr>
    </w:lvl>
    <w:lvl w:ilvl="8" w:tplc="0C0A0005" w:tentative="1">
      <w:start w:val="1"/>
      <w:numFmt w:val="bullet"/>
      <w:lvlText w:val=""/>
      <w:lvlJc w:val="left"/>
      <w:pPr>
        <w:ind w:left="6630" w:hanging="360"/>
      </w:pPr>
      <w:rPr>
        <w:rFonts w:ascii="Wingdings" w:hAnsi="Wingdings" w:hint="default"/>
      </w:rPr>
    </w:lvl>
  </w:abstractNum>
  <w:abstractNum w:abstractNumId="7">
    <w:nsid w:val="32A40C7A"/>
    <w:multiLevelType w:val="hybridMultilevel"/>
    <w:tmpl w:val="E8FED61C"/>
    <w:lvl w:ilvl="0" w:tplc="D37E127E">
      <w:numFmt w:val="bullet"/>
      <w:lvlText w:val="-"/>
      <w:lvlJc w:val="left"/>
      <w:pPr>
        <w:ind w:left="643" w:hanging="360"/>
      </w:pPr>
      <w:rPr>
        <w:rFonts w:ascii="Arial" w:eastAsia="Times New Roman" w:hAnsi="Arial" w:cs="Arial" w:hint="default"/>
      </w:rPr>
    </w:lvl>
    <w:lvl w:ilvl="1" w:tplc="0C0A0003" w:tentative="1">
      <w:start w:val="1"/>
      <w:numFmt w:val="bullet"/>
      <w:lvlText w:val="o"/>
      <w:lvlJc w:val="left"/>
      <w:pPr>
        <w:ind w:left="1363" w:hanging="360"/>
      </w:pPr>
      <w:rPr>
        <w:rFonts w:ascii="Courier New" w:hAnsi="Courier New" w:cs="Courier New" w:hint="default"/>
      </w:rPr>
    </w:lvl>
    <w:lvl w:ilvl="2" w:tplc="0C0A0005" w:tentative="1">
      <w:start w:val="1"/>
      <w:numFmt w:val="bullet"/>
      <w:lvlText w:val=""/>
      <w:lvlJc w:val="left"/>
      <w:pPr>
        <w:ind w:left="2083" w:hanging="360"/>
      </w:pPr>
      <w:rPr>
        <w:rFonts w:ascii="Wingdings" w:hAnsi="Wingdings" w:hint="default"/>
      </w:rPr>
    </w:lvl>
    <w:lvl w:ilvl="3" w:tplc="0C0A0001" w:tentative="1">
      <w:start w:val="1"/>
      <w:numFmt w:val="bullet"/>
      <w:lvlText w:val=""/>
      <w:lvlJc w:val="left"/>
      <w:pPr>
        <w:ind w:left="2803" w:hanging="360"/>
      </w:pPr>
      <w:rPr>
        <w:rFonts w:ascii="Symbol" w:hAnsi="Symbol" w:hint="default"/>
      </w:rPr>
    </w:lvl>
    <w:lvl w:ilvl="4" w:tplc="0C0A0003" w:tentative="1">
      <w:start w:val="1"/>
      <w:numFmt w:val="bullet"/>
      <w:lvlText w:val="o"/>
      <w:lvlJc w:val="left"/>
      <w:pPr>
        <w:ind w:left="3523" w:hanging="360"/>
      </w:pPr>
      <w:rPr>
        <w:rFonts w:ascii="Courier New" w:hAnsi="Courier New" w:cs="Courier New" w:hint="default"/>
      </w:rPr>
    </w:lvl>
    <w:lvl w:ilvl="5" w:tplc="0C0A0005" w:tentative="1">
      <w:start w:val="1"/>
      <w:numFmt w:val="bullet"/>
      <w:lvlText w:val=""/>
      <w:lvlJc w:val="left"/>
      <w:pPr>
        <w:ind w:left="4243" w:hanging="360"/>
      </w:pPr>
      <w:rPr>
        <w:rFonts w:ascii="Wingdings" w:hAnsi="Wingdings" w:hint="default"/>
      </w:rPr>
    </w:lvl>
    <w:lvl w:ilvl="6" w:tplc="0C0A0001" w:tentative="1">
      <w:start w:val="1"/>
      <w:numFmt w:val="bullet"/>
      <w:lvlText w:val=""/>
      <w:lvlJc w:val="left"/>
      <w:pPr>
        <w:ind w:left="4963" w:hanging="360"/>
      </w:pPr>
      <w:rPr>
        <w:rFonts w:ascii="Symbol" w:hAnsi="Symbol" w:hint="default"/>
      </w:rPr>
    </w:lvl>
    <w:lvl w:ilvl="7" w:tplc="0C0A0003" w:tentative="1">
      <w:start w:val="1"/>
      <w:numFmt w:val="bullet"/>
      <w:lvlText w:val="o"/>
      <w:lvlJc w:val="left"/>
      <w:pPr>
        <w:ind w:left="5683" w:hanging="360"/>
      </w:pPr>
      <w:rPr>
        <w:rFonts w:ascii="Courier New" w:hAnsi="Courier New" w:cs="Courier New" w:hint="default"/>
      </w:rPr>
    </w:lvl>
    <w:lvl w:ilvl="8" w:tplc="0C0A0005" w:tentative="1">
      <w:start w:val="1"/>
      <w:numFmt w:val="bullet"/>
      <w:lvlText w:val=""/>
      <w:lvlJc w:val="left"/>
      <w:pPr>
        <w:ind w:left="6403" w:hanging="360"/>
      </w:pPr>
      <w:rPr>
        <w:rFonts w:ascii="Wingdings" w:hAnsi="Wingdings" w:hint="default"/>
      </w:rPr>
    </w:lvl>
  </w:abstractNum>
  <w:abstractNum w:abstractNumId="8">
    <w:nsid w:val="353F4DE8"/>
    <w:multiLevelType w:val="singleLevel"/>
    <w:tmpl w:val="00000000"/>
    <w:lvl w:ilvl="0">
      <w:start w:val="1"/>
      <w:numFmt w:val="bullet"/>
      <w:lvlText w:val="%1-"/>
      <w:lvlJc w:val="right"/>
      <w:rPr>
        <w:rFonts w:ascii="Times" w:hAnsi="Times" w:cs="Times"/>
        <w:color w:val="000000"/>
        <w:sz w:val="20"/>
        <w:szCs w:val="20"/>
      </w:rPr>
    </w:lvl>
  </w:abstractNum>
  <w:abstractNum w:abstractNumId="9">
    <w:nsid w:val="400134B2"/>
    <w:multiLevelType w:val="hybridMultilevel"/>
    <w:tmpl w:val="E71EFD60"/>
    <w:lvl w:ilvl="0" w:tplc="02E2F3F0">
      <w:start w:val="1"/>
      <w:numFmt w:val="lowerLetter"/>
      <w:lvlText w:val="%1)"/>
      <w:lvlJc w:val="left"/>
      <w:pPr>
        <w:ind w:left="390" w:hanging="390"/>
      </w:pPr>
      <w:rPr>
        <w:rFonts w:ascii="Arial" w:eastAsia="Times New Roma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7A991E7D"/>
    <w:multiLevelType w:val="hybridMultilevel"/>
    <w:tmpl w:val="D696F4FC"/>
    <w:lvl w:ilvl="0" w:tplc="4A6467B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2"/>
  </w:num>
  <w:num w:numId="4">
    <w:abstractNumId w:val="9"/>
  </w:num>
  <w:num w:numId="5">
    <w:abstractNumId w:val="6"/>
  </w:num>
  <w:num w:numId="6">
    <w:abstractNumId w:val="5"/>
  </w:num>
  <w:num w:numId="7">
    <w:abstractNumId w:val="4"/>
  </w:num>
  <w:num w:numId="8">
    <w:abstractNumId w:val="3"/>
  </w:num>
  <w:num w:numId="9">
    <w:abstractNumId w:val="8"/>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752E7D"/>
    <w:rsid w:val="00035260"/>
    <w:rsid w:val="00055CFB"/>
    <w:rsid w:val="000679BB"/>
    <w:rsid w:val="00093B56"/>
    <w:rsid w:val="000D54F5"/>
    <w:rsid w:val="000D7967"/>
    <w:rsid w:val="000F6DDE"/>
    <w:rsid w:val="001129B8"/>
    <w:rsid w:val="00152AB9"/>
    <w:rsid w:val="00157DAB"/>
    <w:rsid w:val="001935CB"/>
    <w:rsid w:val="001B4945"/>
    <w:rsid w:val="001C1CD9"/>
    <w:rsid w:val="001C6F84"/>
    <w:rsid w:val="0020784F"/>
    <w:rsid w:val="002B33BB"/>
    <w:rsid w:val="002C7AB8"/>
    <w:rsid w:val="002E3692"/>
    <w:rsid w:val="00316B70"/>
    <w:rsid w:val="003340EC"/>
    <w:rsid w:val="00361C53"/>
    <w:rsid w:val="00371AAE"/>
    <w:rsid w:val="003C6F40"/>
    <w:rsid w:val="003E0536"/>
    <w:rsid w:val="003F7B64"/>
    <w:rsid w:val="00430194"/>
    <w:rsid w:val="00434142"/>
    <w:rsid w:val="00465DA4"/>
    <w:rsid w:val="004A221B"/>
    <w:rsid w:val="004E2FFB"/>
    <w:rsid w:val="004F2088"/>
    <w:rsid w:val="00580686"/>
    <w:rsid w:val="005B6C7B"/>
    <w:rsid w:val="00604E34"/>
    <w:rsid w:val="00633FB6"/>
    <w:rsid w:val="0067639A"/>
    <w:rsid w:val="006834B3"/>
    <w:rsid w:val="006E1961"/>
    <w:rsid w:val="00737082"/>
    <w:rsid w:val="00752E7D"/>
    <w:rsid w:val="007603CF"/>
    <w:rsid w:val="007C6D89"/>
    <w:rsid w:val="007D19F9"/>
    <w:rsid w:val="00847759"/>
    <w:rsid w:val="00851863"/>
    <w:rsid w:val="008A02B7"/>
    <w:rsid w:val="008A3D25"/>
    <w:rsid w:val="008A7BD8"/>
    <w:rsid w:val="008C4B81"/>
    <w:rsid w:val="00933ED3"/>
    <w:rsid w:val="009941BE"/>
    <w:rsid w:val="009D486F"/>
    <w:rsid w:val="009E1281"/>
    <w:rsid w:val="009E1851"/>
    <w:rsid w:val="00A2598D"/>
    <w:rsid w:val="00A5581C"/>
    <w:rsid w:val="00A558E9"/>
    <w:rsid w:val="00A87936"/>
    <w:rsid w:val="00AC0BB2"/>
    <w:rsid w:val="00AC6C8C"/>
    <w:rsid w:val="00AD13CB"/>
    <w:rsid w:val="00AF5EC5"/>
    <w:rsid w:val="00B04A6A"/>
    <w:rsid w:val="00B10027"/>
    <w:rsid w:val="00B27DB5"/>
    <w:rsid w:val="00B57C0F"/>
    <w:rsid w:val="00B62299"/>
    <w:rsid w:val="00BB2518"/>
    <w:rsid w:val="00BD43D6"/>
    <w:rsid w:val="00C67634"/>
    <w:rsid w:val="00CB6498"/>
    <w:rsid w:val="00D20DA3"/>
    <w:rsid w:val="00D52029"/>
    <w:rsid w:val="00E22632"/>
    <w:rsid w:val="00E227D9"/>
    <w:rsid w:val="00EB1DBA"/>
    <w:rsid w:val="00F31D3B"/>
    <w:rsid w:val="00F928C0"/>
    <w:rsid w:val="00FC0F68"/>
    <w:rsid w:val="00FF06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E7D"/>
    <w:pPr>
      <w:spacing w:after="0" w:line="240" w:lineRule="auto"/>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752E7D"/>
    <w:pPr>
      <w:keepNext/>
      <w:jc w:val="both"/>
      <w:outlineLvl w:val="0"/>
    </w:pPr>
    <w:rPr>
      <w:i/>
      <w:iCs/>
    </w:rPr>
  </w:style>
  <w:style w:type="paragraph" w:styleId="Ttulo2">
    <w:name w:val="heading 2"/>
    <w:basedOn w:val="Normal"/>
    <w:next w:val="Normal"/>
    <w:link w:val="Ttulo2Car"/>
    <w:uiPriority w:val="9"/>
    <w:semiHidden/>
    <w:unhideWhenUsed/>
    <w:qFormat/>
    <w:rsid w:val="002C7A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C7AB8"/>
    <w:pPr>
      <w:keepNext/>
      <w:keepLines/>
      <w:spacing w:before="20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
    <w:semiHidden/>
    <w:unhideWhenUsed/>
    <w:qFormat/>
    <w:rsid w:val="002C7AB8"/>
    <w:pPr>
      <w:keepNext/>
      <w:keepLines/>
      <w:spacing w:before="200"/>
      <w:outlineLvl w:val="4"/>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2C7AB8"/>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C7AB8"/>
    <w:pPr>
      <w:keepNext/>
      <w:keepLines/>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uiPriority w:val="9"/>
    <w:semiHidden/>
    <w:unhideWhenUsed/>
    <w:qFormat/>
    <w:rsid w:val="002C7AB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2E7D"/>
    <w:rPr>
      <w:rFonts w:ascii="Times New Roman" w:eastAsia="Times New Roman" w:hAnsi="Times New Roman" w:cs="Times New Roman"/>
      <w:i/>
      <w:iCs/>
      <w:sz w:val="24"/>
      <w:szCs w:val="20"/>
      <w:lang w:val="es-ES_tradnl" w:eastAsia="es-ES"/>
    </w:rPr>
  </w:style>
  <w:style w:type="paragraph" w:customStyle="1" w:styleId="Estilo2">
    <w:name w:val="Estilo2"/>
    <w:basedOn w:val="Normal"/>
    <w:rsid w:val="00434142"/>
    <w:pPr>
      <w:keepNext/>
      <w:spacing w:line="360" w:lineRule="auto"/>
      <w:jc w:val="center"/>
      <w:outlineLvl w:val="1"/>
    </w:pPr>
    <w:rPr>
      <w:rFonts w:ascii="Verdana" w:hAnsi="Verdana" w:cs="Microsoft Sans Serif"/>
      <w:bCs/>
      <w:sz w:val="20"/>
      <w:szCs w:val="24"/>
      <w:lang w:val="es-ES"/>
    </w:rPr>
  </w:style>
  <w:style w:type="character" w:customStyle="1" w:styleId="Ttulo2Car">
    <w:name w:val="Título 2 Car"/>
    <w:basedOn w:val="Fuentedeprrafopredeter"/>
    <w:link w:val="Ttulo2"/>
    <w:uiPriority w:val="9"/>
    <w:semiHidden/>
    <w:rsid w:val="002C7AB8"/>
    <w:rPr>
      <w:rFonts w:asciiTheme="majorHAnsi" w:eastAsiaTheme="majorEastAsia" w:hAnsiTheme="majorHAnsi" w:cstheme="majorBidi"/>
      <w:b/>
      <w:bCs/>
      <w:color w:val="4F81BD" w:themeColor="accent1"/>
      <w:sz w:val="26"/>
      <w:szCs w:val="26"/>
      <w:lang w:val="es-ES_tradnl" w:eastAsia="es-ES"/>
    </w:rPr>
  </w:style>
  <w:style w:type="character" w:customStyle="1" w:styleId="Ttulo8Car">
    <w:name w:val="Título 8 Car"/>
    <w:basedOn w:val="Fuentedeprrafopredeter"/>
    <w:link w:val="Ttulo8"/>
    <w:uiPriority w:val="9"/>
    <w:semiHidden/>
    <w:rsid w:val="002C7AB8"/>
    <w:rPr>
      <w:rFonts w:asciiTheme="majorHAnsi" w:eastAsiaTheme="majorEastAsia" w:hAnsiTheme="majorHAnsi" w:cstheme="majorBidi"/>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2C7AB8"/>
    <w:rPr>
      <w:rFonts w:asciiTheme="majorHAnsi" w:eastAsiaTheme="majorEastAsia" w:hAnsiTheme="majorHAnsi" w:cstheme="majorBidi"/>
      <w:i/>
      <w:iCs/>
      <w:color w:val="404040" w:themeColor="text1" w:themeTint="BF"/>
      <w:sz w:val="20"/>
      <w:szCs w:val="20"/>
      <w:lang w:val="es-ES_tradnl" w:eastAsia="es-ES"/>
    </w:rPr>
  </w:style>
  <w:style w:type="character" w:customStyle="1" w:styleId="Ttulo3Car">
    <w:name w:val="Título 3 Car"/>
    <w:basedOn w:val="Fuentedeprrafopredeter"/>
    <w:link w:val="Ttulo3"/>
    <w:uiPriority w:val="9"/>
    <w:semiHidden/>
    <w:rsid w:val="002C7AB8"/>
    <w:rPr>
      <w:rFonts w:asciiTheme="majorHAnsi" w:eastAsiaTheme="majorEastAsia" w:hAnsiTheme="majorHAnsi" w:cstheme="majorBidi"/>
      <w:b/>
      <w:bCs/>
      <w:color w:val="4F81BD" w:themeColor="accent1"/>
      <w:sz w:val="24"/>
      <w:szCs w:val="20"/>
      <w:lang w:val="es-ES_tradnl" w:eastAsia="es-ES"/>
    </w:rPr>
  </w:style>
  <w:style w:type="character" w:customStyle="1" w:styleId="Ttulo5Car">
    <w:name w:val="Título 5 Car"/>
    <w:basedOn w:val="Fuentedeprrafopredeter"/>
    <w:link w:val="Ttulo5"/>
    <w:uiPriority w:val="9"/>
    <w:semiHidden/>
    <w:rsid w:val="002C7AB8"/>
    <w:rPr>
      <w:rFonts w:asciiTheme="majorHAnsi" w:eastAsiaTheme="majorEastAsia" w:hAnsiTheme="majorHAnsi" w:cstheme="majorBidi"/>
      <w:color w:val="243F60" w:themeColor="accent1" w:themeShade="7F"/>
      <w:sz w:val="24"/>
      <w:szCs w:val="20"/>
      <w:lang w:val="es-ES_tradnl" w:eastAsia="es-ES"/>
    </w:rPr>
  </w:style>
  <w:style w:type="character" w:customStyle="1" w:styleId="Ttulo7Car">
    <w:name w:val="Título 7 Car"/>
    <w:basedOn w:val="Fuentedeprrafopredeter"/>
    <w:link w:val="Ttulo7"/>
    <w:uiPriority w:val="9"/>
    <w:semiHidden/>
    <w:rsid w:val="002C7AB8"/>
    <w:rPr>
      <w:rFonts w:asciiTheme="majorHAnsi" w:eastAsiaTheme="majorEastAsia" w:hAnsiTheme="majorHAnsi" w:cstheme="majorBidi"/>
      <w:i/>
      <w:iCs/>
      <w:color w:val="404040" w:themeColor="text1" w:themeTint="BF"/>
      <w:sz w:val="24"/>
      <w:szCs w:val="20"/>
      <w:lang w:val="es-ES_tradnl" w:eastAsia="es-ES"/>
    </w:rPr>
  </w:style>
  <w:style w:type="paragraph" w:styleId="Textoindependiente">
    <w:name w:val="Body Text"/>
    <w:basedOn w:val="Normal"/>
    <w:link w:val="TextoindependienteCar"/>
    <w:semiHidden/>
    <w:rsid w:val="002C7AB8"/>
    <w:rPr>
      <w:rFonts w:ascii="Arial" w:hAnsi="Arial" w:cs="Arial"/>
      <w:sz w:val="36"/>
      <w:szCs w:val="48"/>
      <w:lang w:val="es-ES"/>
    </w:rPr>
  </w:style>
  <w:style w:type="character" w:customStyle="1" w:styleId="TextoindependienteCar">
    <w:name w:val="Texto independiente Car"/>
    <w:basedOn w:val="Fuentedeprrafopredeter"/>
    <w:link w:val="Textoindependiente"/>
    <w:semiHidden/>
    <w:rsid w:val="002C7AB8"/>
    <w:rPr>
      <w:rFonts w:ascii="Arial" w:eastAsia="Times New Roman" w:hAnsi="Arial" w:cs="Arial"/>
      <w:sz w:val="36"/>
      <w:szCs w:val="48"/>
      <w:lang w:eastAsia="es-ES"/>
    </w:rPr>
  </w:style>
  <w:style w:type="paragraph" w:styleId="NormalWeb">
    <w:name w:val="Normal (Web)"/>
    <w:basedOn w:val="Normal"/>
    <w:qFormat/>
    <w:rsid w:val="002C7AB8"/>
    <w:pPr>
      <w:spacing w:before="100" w:beforeAutospacing="1" w:after="100" w:afterAutospacing="1"/>
    </w:pPr>
    <w:rPr>
      <w:szCs w:val="24"/>
      <w:lang w:val="es-ES"/>
    </w:rPr>
  </w:style>
  <w:style w:type="paragraph" w:customStyle="1" w:styleId="Pa7">
    <w:name w:val="Pa7"/>
    <w:basedOn w:val="Normal"/>
    <w:next w:val="Normal"/>
    <w:uiPriority w:val="99"/>
    <w:rsid w:val="002C7AB8"/>
    <w:pPr>
      <w:autoSpaceDE w:val="0"/>
      <w:autoSpaceDN w:val="0"/>
      <w:adjustRightInd w:val="0"/>
      <w:spacing w:line="201" w:lineRule="atLeast"/>
    </w:pPr>
    <w:rPr>
      <w:rFonts w:ascii="Arial" w:eastAsia="Calibri" w:hAnsi="Arial" w:cs="Arial"/>
      <w:szCs w:val="24"/>
      <w:lang w:val="es-ES"/>
    </w:rPr>
  </w:style>
  <w:style w:type="paragraph" w:customStyle="1" w:styleId="Pa13">
    <w:name w:val="Pa13"/>
    <w:basedOn w:val="Normal"/>
    <w:next w:val="Normal"/>
    <w:uiPriority w:val="99"/>
    <w:rsid w:val="002C7AB8"/>
    <w:pPr>
      <w:autoSpaceDE w:val="0"/>
      <w:autoSpaceDN w:val="0"/>
      <w:adjustRightInd w:val="0"/>
      <w:spacing w:line="201" w:lineRule="atLeast"/>
    </w:pPr>
    <w:rPr>
      <w:rFonts w:ascii="Arial" w:eastAsia="Calibri" w:hAnsi="Arial" w:cs="Arial"/>
      <w:szCs w:val="24"/>
      <w:lang w:val="es-ES"/>
    </w:rPr>
  </w:style>
  <w:style w:type="paragraph" w:customStyle="1" w:styleId="Pa12">
    <w:name w:val="Pa12"/>
    <w:basedOn w:val="Normal"/>
    <w:next w:val="Normal"/>
    <w:uiPriority w:val="99"/>
    <w:rsid w:val="002C7AB8"/>
    <w:pPr>
      <w:autoSpaceDE w:val="0"/>
      <w:autoSpaceDN w:val="0"/>
      <w:adjustRightInd w:val="0"/>
      <w:spacing w:line="201" w:lineRule="atLeast"/>
    </w:pPr>
    <w:rPr>
      <w:rFonts w:ascii="Arial" w:eastAsia="Calibri" w:hAnsi="Arial" w:cs="Arial"/>
      <w:szCs w:val="24"/>
      <w:lang w:val="es-ES"/>
    </w:rPr>
  </w:style>
  <w:style w:type="paragraph" w:customStyle="1" w:styleId="Pa11">
    <w:name w:val="Pa11"/>
    <w:basedOn w:val="Normal"/>
    <w:next w:val="Normal"/>
    <w:uiPriority w:val="99"/>
    <w:rsid w:val="002C7AB8"/>
    <w:pPr>
      <w:autoSpaceDE w:val="0"/>
      <w:autoSpaceDN w:val="0"/>
      <w:adjustRightInd w:val="0"/>
      <w:spacing w:line="201" w:lineRule="atLeast"/>
    </w:pPr>
    <w:rPr>
      <w:rFonts w:ascii="Arial" w:eastAsia="Calibri" w:hAnsi="Arial" w:cs="Arial"/>
      <w:szCs w:val="24"/>
      <w:lang w:val="es-ES"/>
    </w:rPr>
  </w:style>
  <w:style w:type="paragraph" w:styleId="Prrafodelista">
    <w:name w:val="List Paragraph"/>
    <w:basedOn w:val="Normal"/>
    <w:uiPriority w:val="34"/>
    <w:qFormat/>
    <w:rsid w:val="001B4945"/>
    <w:pPr>
      <w:ind w:left="720"/>
      <w:contextualSpacing/>
    </w:pPr>
  </w:style>
  <w:style w:type="paragraph" w:styleId="Textodeglobo">
    <w:name w:val="Balloon Text"/>
    <w:basedOn w:val="Normal"/>
    <w:link w:val="TextodegloboCar"/>
    <w:uiPriority w:val="99"/>
    <w:semiHidden/>
    <w:unhideWhenUsed/>
    <w:rsid w:val="005B6C7B"/>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C7B"/>
    <w:rPr>
      <w:rFonts w:ascii="Tahoma" w:eastAsia="Times New Roman" w:hAnsi="Tahoma" w:cs="Tahoma"/>
      <w:sz w:val="16"/>
      <w:szCs w:val="16"/>
      <w:lang w:val="es-ES_tradnl" w:eastAsia="es-ES"/>
    </w:rPr>
  </w:style>
  <w:style w:type="paragraph" w:styleId="Textonotapie">
    <w:name w:val="footnote text"/>
    <w:basedOn w:val="Normal"/>
    <w:link w:val="TextonotapieCar"/>
    <w:uiPriority w:val="99"/>
    <w:semiHidden/>
    <w:unhideWhenUsed/>
    <w:rsid w:val="002E3692"/>
    <w:rPr>
      <w:sz w:val="20"/>
    </w:rPr>
  </w:style>
  <w:style w:type="character" w:customStyle="1" w:styleId="TextonotapieCar">
    <w:name w:val="Texto nota pie Car"/>
    <w:basedOn w:val="Fuentedeprrafopredeter"/>
    <w:link w:val="Textonotapie"/>
    <w:uiPriority w:val="99"/>
    <w:semiHidden/>
    <w:rsid w:val="002E3692"/>
    <w:rPr>
      <w:rFonts w:ascii="Times New Roman" w:eastAsia="Times New Roman" w:hAnsi="Times New Roman" w:cs="Times New Roman"/>
      <w:sz w:val="20"/>
      <w:szCs w:val="20"/>
      <w:lang w:val="es-ES_tradnl" w:eastAsia="es-ES"/>
    </w:rPr>
  </w:style>
  <w:style w:type="character" w:styleId="Refdenotaalpie">
    <w:name w:val="footnote reference"/>
    <w:basedOn w:val="Fuentedeprrafopredeter"/>
    <w:uiPriority w:val="99"/>
    <w:semiHidden/>
    <w:unhideWhenUsed/>
    <w:rsid w:val="002E3692"/>
    <w:rPr>
      <w:vertAlign w:val="superscript"/>
    </w:rPr>
  </w:style>
  <w:style w:type="paragraph" w:styleId="Encabezado">
    <w:name w:val="header"/>
    <w:basedOn w:val="Normal"/>
    <w:link w:val="EncabezadoCar"/>
    <w:rsid w:val="00A2598D"/>
    <w:pPr>
      <w:tabs>
        <w:tab w:val="center" w:pos="4419"/>
        <w:tab w:val="right" w:pos="8838"/>
      </w:tabs>
    </w:pPr>
    <w:rPr>
      <w:szCs w:val="24"/>
      <w:lang w:val="es-ES"/>
    </w:rPr>
  </w:style>
  <w:style w:type="character" w:customStyle="1" w:styleId="EncabezadoCar">
    <w:name w:val="Encabezado Car"/>
    <w:basedOn w:val="Fuentedeprrafopredeter"/>
    <w:link w:val="Encabezado"/>
    <w:rsid w:val="00A2598D"/>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8D6FE-7D44-4491-9427-F4610448D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20</Pages>
  <Words>6446</Words>
  <Characters>35453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lnieves</dc:creator>
  <cp:lastModifiedBy>lnieves</cp:lastModifiedBy>
  <cp:revision>51</cp:revision>
  <dcterms:created xsi:type="dcterms:W3CDTF">2016-02-05T09:27:00Z</dcterms:created>
  <dcterms:modified xsi:type="dcterms:W3CDTF">2016-05-13T07:32:00Z</dcterms:modified>
</cp:coreProperties>
</file>